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6832B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附件：</w:t>
      </w:r>
    </w:p>
    <w:p w14:paraId="2FA46A90">
      <w:pPr>
        <w:jc w:val="center"/>
        <w:rPr>
          <w:rFonts w:hint="eastAsia"/>
        </w:rPr>
      </w:pPr>
      <w:r>
        <w:rPr>
          <w:rFonts w:hint="eastAsia"/>
          <w:sz w:val="28"/>
          <w:szCs w:val="28"/>
        </w:rPr>
        <w:t>在线多参数分析仪（浊度、余氯、PH）技术参数</w:t>
      </w:r>
      <w:r>
        <w:rPr>
          <w:rFonts w:hint="eastAsia"/>
          <w:sz w:val="28"/>
          <w:szCs w:val="28"/>
          <w:lang w:eastAsia="zh-CN"/>
        </w:rPr>
        <w:t>要求</w:t>
      </w:r>
    </w:p>
    <w:tbl>
      <w:tblPr>
        <w:tblW w:w="92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0"/>
      </w:tblGrid>
      <w:tr w14:paraId="7C4AF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CF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用途：用于二次供水和管网泵站的余氯、浊度、pH和温度的测量、显示和传输。</w:t>
            </w:r>
          </w:p>
        </w:tc>
      </w:tr>
      <w:tr w14:paraId="19A4F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30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技术参数：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(1)*测量原理：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余氯：采用恒电压法测量原理，三电极结构（工作电极、对电极和参比电极），并集成 pH 玻璃电极与 PT100 温度电极，解决复杂工况下余氯测量的 pH 与温度补偿；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浊度：90度散射比浊法；光源采用暖白光 LED（色温 3200 K），基于 90°散射原理测量水中浊度，符合 EPA-180.1 标准；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pH：电化学法；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温度：PT100；</w:t>
            </w:r>
            <w:bookmarkStart w:id="0" w:name="_GoBack"/>
            <w:bookmarkEnd w:id="0"/>
          </w:p>
        </w:tc>
      </w:tr>
      <w:tr w14:paraId="7A40C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4C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(2)*测量范围：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余氯：0 ~ 5 mg/L；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浊度：0 ~ 40 NTU；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pH： 2.00 ~ 12.00 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温度：-5 ℃ ~ 65  ℃；</w:t>
            </w:r>
          </w:p>
        </w:tc>
      </w:tr>
      <w:tr w14:paraId="7560D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33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(3)*准确度：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余氯：±0.01 ppm或±2%读值，取其大者；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浊度：±0.01NTU或±2%读值，取其大者；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pH：±0.02；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温度：1%；</w:t>
            </w:r>
          </w:p>
        </w:tc>
      </w:tr>
      <w:tr w14:paraId="6D3CA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E0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(4)*测量下限：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余氯：0.01 mg/L；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浊度：0.001 NTU；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pH：0.01</w:t>
            </w:r>
          </w:p>
        </w:tc>
      </w:tr>
      <w:tr w14:paraId="6B687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F4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(5)测量间隔：余氯、浊度、pH、温度连续测量；</w:t>
            </w:r>
          </w:p>
        </w:tc>
      </w:tr>
      <w:tr w14:paraId="2C9E6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71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(6)重复性：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余氯：±2%；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浊度：±1%；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pH：±2%；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温度：0.5℃</w:t>
            </w:r>
          </w:p>
        </w:tc>
      </w:tr>
      <w:tr w14:paraId="1DB2D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1C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(7)显示分辨率：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余氯：0.01 mg/L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浊度：0.001NTU；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pH：0.01；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温度：0.01 ℃；</w:t>
            </w:r>
          </w:p>
        </w:tc>
      </w:tr>
      <w:tr w14:paraId="474F8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01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(8)响应时间：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电化学电极（pH）T90响应时间＜30sec；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余氯电极T90响应时间＜180sec；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温度电极响应时间&lt;30sec；</w:t>
            </w:r>
          </w:p>
        </w:tc>
      </w:tr>
      <w:tr w14:paraId="5ACC4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C2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(9)*校准方法：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余氯校准：出厂已经校准，使用默认曲线，如有需要可进行单点或两点校准；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浊度校准：支持低中高单点或两点或三点校准，0-0.1NTU低点校准、5-10NTU中点校准、20-40NTU高点校准；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pH校准：单点校准、两点校准、三点校准；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电导率校准：单点校准；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ORP校准：单点校准；</w:t>
            </w:r>
          </w:p>
        </w:tc>
      </w:tr>
      <w:tr w14:paraId="64F81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85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(10)测量间隔：余氯、浊度、pH、ORP、电导率、温度连续测量；</w:t>
            </w:r>
          </w:p>
        </w:tc>
      </w:tr>
      <w:tr w14:paraId="4AC1A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39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(11)*样品要求：氯、浊度模块流量调节范围：≥470 mL/min ；</w:t>
            </w:r>
          </w:p>
        </w:tc>
      </w:tr>
      <w:tr w14:paraId="4D0D7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FC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(12)仪器入口压力：0.05 ~ 0.25Mpa</w:t>
            </w:r>
          </w:p>
        </w:tc>
      </w:tr>
      <w:tr w14:paraId="74B38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39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(13)存储容量：内置64Mbit ，可储存多达100万条数据/事件记录；</w:t>
            </w:r>
          </w:p>
        </w:tc>
      </w:tr>
      <w:tr w14:paraId="452B7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84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(14)工作温度：0 ℃ ~ 45 ℃；</w:t>
            </w:r>
          </w:p>
        </w:tc>
      </w:tr>
      <w:tr w14:paraId="53B31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A6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(15)存储温度：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仪器：-20℃至+55℃；</w:t>
            </w:r>
          </w:p>
        </w:tc>
      </w:tr>
      <w:tr w14:paraId="3850D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EB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(16)相对湿度：5 % ~ 95 %（无冷凝）；</w:t>
            </w:r>
          </w:p>
        </w:tc>
      </w:tr>
      <w:tr w14:paraId="7AEA1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59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(17)*显示：触摸屏，支持中文操作界面，及更好的历史数据显示界面；语言：中文；</w:t>
            </w:r>
          </w:p>
        </w:tc>
      </w:tr>
      <w:tr w14:paraId="5CA4B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F8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(18)输出：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数字输出：支持Modbus RTU协议；余氯/二氧化氯、pH、ORP、浊度、温度各一路RS485输出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模拟输出：余氯/二氧化氯、pH、ORP、浊度、温度各一路4-20 mA输出；</w:t>
            </w:r>
          </w:p>
        </w:tc>
      </w:tr>
      <w:tr w14:paraId="0898F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74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(19)电源需求：（220±20）VAC/50 Hz；</w:t>
            </w:r>
          </w:p>
        </w:tc>
      </w:tr>
      <w:tr w14:paraId="06173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9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18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(20)尺寸：长宽高不大于751mm × 451mm × 231mm；</w:t>
            </w:r>
          </w:p>
        </w:tc>
      </w:tr>
    </w:tbl>
    <w:p w14:paraId="53CFCB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DB7488"/>
    <w:rsid w:val="07D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2026-08-24T01:44:00Z</dcterms:created>
  <dc:creator>张</dc:creator>
  <cp:lastModifiedBy>张</cp:lastModifiedBy>
  <dcterms:modified xsi:type="dcterms:W3CDTF">2026-08-24T01:54:55Z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6B63D888DD564D9085EDFAF0CB1C167C_11</vt:lpwstr>
  </property>
  <property fmtid="{D5CDD505-2E9C-101B-9397-08002B2CF9AE}" pid="4" name="KSOTemplateDocerSaveRecord">
    <vt:lpwstr>eyJoZGlkIjoiZjYzYWE3MDg1ZDQ4Nzc2YTliMTdkYzZmZjcwM2M1N2EiLCJ1c2VySWQiOiI1NjgzMzEyMjYifQ==</vt:lpwstr>
  </property>
</Properties>
</file>