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w:t>
      </w:r>
      <w:r>
        <w:rPr>
          <w:rFonts w:hint="eastAsia" w:asciiTheme="minorEastAsia" w:hAnsiTheme="minorEastAsia"/>
          <w:b/>
          <w:spacing w:val="0"/>
          <w:sz w:val="32"/>
          <w:szCs w:val="32"/>
          <w:lang w:val="en-US" w:eastAsia="zh-CN"/>
        </w:rPr>
        <w:t>2026-2027年度</w:t>
      </w:r>
      <w:r>
        <w:rPr>
          <w:rFonts w:hint="eastAsia" w:asciiTheme="minorEastAsia" w:hAnsiTheme="minorEastAsia" w:eastAsiaTheme="minorEastAsia"/>
          <w:b/>
          <w:spacing w:val="0"/>
          <w:sz w:val="32"/>
          <w:szCs w:val="32"/>
          <w:lang w:val="en-US" w:eastAsia="zh-CN"/>
        </w:rPr>
        <w:t>机械水表采购项目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启东市自来水厂有限公司的</w:t>
      </w:r>
      <w:r>
        <w:rPr>
          <w:rFonts w:hint="eastAsia" w:ascii="宋体" w:hAnsi="宋体" w:eastAsia="宋体" w:cstheme="minorBidi"/>
          <w:color w:val="auto"/>
          <w:kern w:val="2"/>
          <w:sz w:val="24"/>
          <w:szCs w:val="24"/>
          <w:lang w:val="en-US" w:eastAsia="zh-CN" w:bidi="ar-SA"/>
        </w:rPr>
        <w:t>启东市自来水厂有限公司2026-2027年度机械水表采购项目</w:t>
      </w:r>
      <w:r>
        <w:rPr>
          <w:rFonts w:hint="eastAsia" w:ascii="宋体" w:hAnsi="宋体" w:eastAsia="宋体"/>
          <w:color w:val="auto"/>
          <w:sz w:val="24"/>
          <w:szCs w:val="24"/>
          <w:lang w:val="en-US" w:eastAsia="zh-CN"/>
        </w:rPr>
        <w:t>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一、采购需求：详见附件《启东市自来水厂有限公司2026-2027年度机械水表采购项目市场询价表》。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auto"/>
          <w:sz w:val="24"/>
          <w:szCs w:val="24"/>
        </w:rPr>
      </w:pPr>
      <w:r>
        <w:rPr>
          <w:rFonts w:hint="eastAsia" w:cs="宋体"/>
          <w:b/>
          <w:bCs/>
          <w:color w:val="auto"/>
          <w:sz w:val="24"/>
          <w:szCs w:val="24"/>
          <w:lang w:val="en-US" w:eastAsia="zh-CN"/>
        </w:rPr>
        <w:t>二、</w:t>
      </w:r>
      <w:r>
        <w:rPr>
          <w:rFonts w:hint="eastAsia" w:ascii="宋体" w:hAnsi="宋体" w:eastAsia="宋体" w:cs="宋体"/>
          <w:b/>
          <w:bCs/>
          <w:color w:val="auto"/>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default"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val="en-US" w:eastAsia="zh-CN"/>
        </w:rPr>
        <w:t>质保要求：6年（含)以上。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color w:val="auto"/>
          <w:kern w:val="0"/>
          <w:sz w:val="24"/>
          <w:szCs w:val="24"/>
          <w:highlight w:val="none"/>
          <w:lang w:val="en-US" w:eastAsia="zh-CN"/>
        </w:rPr>
        <w:t>3.</w:t>
      </w:r>
      <w:r>
        <w:rPr>
          <w:rStyle w:val="30"/>
          <w:rFonts w:hint="eastAsia" w:ascii="宋体" w:hAnsi="宋体" w:eastAsia="宋体" w:cs="宋体"/>
          <w:color w:val="auto"/>
          <w:kern w:val="0"/>
          <w:sz w:val="24"/>
          <w:szCs w:val="24"/>
          <w:highlight w:val="none"/>
        </w:rPr>
        <w:t>参与报价的单位需将</w:t>
      </w:r>
      <w:r>
        <w:rPr>
          <w:rStyle w:val="30"/>
          <w:rFonts w:hint="eastAsia" w:ascii="宋体" w:hAnsi="宋体" w:eastAsia="宋体" w:cs="宋体"/>
          <w:color w:val="auto"/>
          <w:kern w:val="0"/>
          <w:sz w:val="24"/>
          <w:szCs w:val="24"/>
          <w:highlight w:val="none"/>
          <w:lang w:val="en-US" w:eastAsia="zh-CN"/>
        </w:rPr>
        <w:t>有效的</w:t>
      </w:r>
      <w:r>
        <w:rPr>
          <w:rStyle w:val="30"/>
          <w:rFonts w:hint="eastAsia" w:ascii="宋体" w:hAnsi="宋体" w:eastAsia="宋体" w:cs="宋体"/>
          <w:b/>
          <w:bCs/>
          <w:color w:val="auto"/>
          <w:kern w:val="0"/>
          <w:sz w:val="24"/>
          <w:szCs w:val="24"/>
          <w:highlight w:val="none"/>
        </w:rPr>
        <w:t>营业执照复印件和市场询价</w:t>
      </w:r>
      <w:r>
        <w:rPr>
          <w:rStyle w:val="30"/>
          <w:rFonts w:hint="eastAsia" w:ascii="宋体" w:hAnsi="宋体" w:eastAsia="宋体" w:cs="宋体"/>
          <w:b/>
          <w:bCs/>
          <w:color w:val="auto"/>
          <w:kern w:val="0"/>
          <w:sz w:val="24"/>
          <w:szCs w:val="24"/>
          <w:highlight w:val="none"/>
          <w:lang w:val="en-US" w:eastAsia="zh-CN"/>
        </w:rPr>
        <w:t>报价单</w:t>
      </w:r>
      <w:r>
        <w:rPr>
          <w:rStyle w:val="30"/>
          <w:rFonts w:hint="eastAsia" w:ascii="宋体" w:hAnsi="宋体" w:eastAsia="宋体" w:cs="宋体"/>
          <w:color w:val="auto"/>
          <w:kern w:val="0"/>
          <w:sz w:val="24"/>
          <w:szCs w:val="24"/>
          <w:highlight w:val="none"/>
          <w:lang w:val="en-US" w:eastAsia="zh-CN"/>
        </w:rPr>
        <w:t>（含汇总表及分项报价表）</w:t>
      </w:r>
      <w:r>
        <w:rPr>
          <w:rStyle w:val="30"/>
          <w:rFonts w:hint="eastAsia" w:ascii="宋体" w:hAnsi="宋体" w:eastAsia="宋体" w:cs="宋体"/>
          <w:color w:val="auto"/>
          <w:kern w:val="0"/>
          <w:sz w:val="24"/>
          <w:szCs w:val="24"/>
          <w:highlight w:val="none"/>
        </w:rPr>
        <w:t>于202</w:t>
      </w:r>
      <w:r>
        <w:rPr>
          <w:rStyle w:val="30"/>
          <w:rFonts w:hint="eastAsia" w:ascii="宋体" w:hAnsi="宋体" w:eastAsia="宋体" w:cs="宋体"/>
          <w:color w:val="auto"/>
          <w:kern w:val="0"/>
          <w:sz w:val="24"/>
          <w:szCs w:val="24"/>
          <w:highlight w:val="none"/>
          <w:lang w:val="en-US" w:eastAsia="zh-CN"/>
        </w:rPr>
        <w:t>5</w:t>
      </w:r>
      <w:r>
        <w:rPr>
          <w:rStyle w:val="30"/>
          <w:rFonts w:hint="eastAsia" w:ascii="宋体" w:hAnsi="宋体" w:eastAsia="宋体" w:cs="宋体"/>
          <w:color w:val="auto"/>
          <w:kern w:val="0"/>
          <w:sz w:val="24"/>
          <w:szCs w:val="24"/>
          <w:highlight w:val="none"/>
        </w:rPr>
        <w:t>年</w:t>
      </w:r>
      <w:r>
        <w:rPr>
          <w:rStyle w:val="30"/>
          <w:rFonts w:hint="eastAsia" w:ascii="宋体" w:hAnsi="宋体" w:eastAsia="宋体" w:cs="宋体"/>
          <w:color w:val="auto"/>
          <w:kern w:val="0"/>
          <w:sz w:val="24"/>
          <w:szCs w:val="24"/>
          <w:highlight w:val="none"/>
          <w:lang w:val="en-US" w:eastAsia="zh-CN"/>
        </w:rPr>
        <w:t>12</w:t>
      </w:r>
      <w:r>
        <w:rPr>
          <w:rStyle w:val="30"/>
          <w:rFonts w:hint="eastAsia" w:ascii="宋体" w:hAnsi="宋体" w:eastAsia="宋体" w:cs="宋体"/>
          <w:color w:val="auto"/>
          <w:kern w:val="0"/>
          <w:sz w:val="24"/>
          <w:szCs w:val="24"/>
          <w:highlight w:val="none"/>
        </w:rPr>
        <w:t>月</w:t>
      </w:r>
      <w:r>
        <w:rPr>
          <w:rStyle w:val="30"/>
          <w:rFonts w:hint="eastAsia" w:ascii="宋体" w:hAnsi="宋体" w:eastAsia="宋体" w:cs="宋体"/>
          <w:color w:val="auto"/>
          <w:kern w:val="0"/>
          <w:sz w:val="24"/>
          <w:szCs w:val="24"/>
          <w:highlight w:val="none"/>
          <w:lang w:val="en-US" w:eastAsia="zh-CN"/>
        </w:rPr>
        <w:t>8</w:t>
      </w:r>
      <w:r>
        <w:rPr>
          <w:rStyle w:val="30"/>
          <w:rFonts w:hint="eastAsia" w:ascii="宋体" w:hAnsi="宋体" w:eastAsia="宋体" w:cs="宋体"/>
          <w:color w:val="auto"/>
          <w:kern w:val="0"/>
          <w:sz w:val="24"/>
          <w:szCs w:val="24"/>
          <w:highlight w:val="none"/>
        </w:rPr>
        <w:t>日17:00前</w:t>
      </w:r>
      <w:r>
        <w:rPr>
          <w:rStyle w:val="30"/>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江苏天宏华信工程投资管理咨询有限公司（启东市南苑西路1168号国动产业园2号楼402室）</w:t>
      </w:r>
      <w:r>
        <w:rPr>
          <w:rFonts w:hint="eastAsia" w:ascii="宋体" w:hAnsi="宋体" w:eastAsia="宋体" w:cs="宋体"/>
          <w:color w:val="auto"/>
          <w:sz w:val="24"/>
          <w:szCs w:val="24"/>
          <w:highlight w:val="none"/>
        </w:rPr>
        <w:t>，</w:t>
      </w:r>
      <w:r>
        <w:rPr>
          <w:rStyle w:val="30"/>
          <w:rFonts w:hint="eastAsia" w:ascii="宋体" w:hAnsi="宋体" w:eastAsia="宋体" w:cs="宋体"/>
          <w:color w:val="auto"/>
          <w:sz w:val="24"/>
          <w:szCs w:val="24"/>
          <w:highlight w:val="none"/>
        </w:rPr>
        <w:t>联系人：</w:t>
      </w:r>
      <w:r>
        <w:rPr>
          <w:rStyle w:val="30"/>
          <w:rFonts w:hint="eastAsia" w:ascii="宋体" w:hAnsi="宋体" w:eastAsia="宋体" w:cs="宋体"/>
          <w:color w:val="auto"/>
          <w:sz w:val="24"/>
          <w:szCs w:val="24"/>
          <w:highlight w:val="none"/>
          <w:u w:val="single"/>
        </w:rPr>
        <w:t xml:space="preserve"> </w:t>
      </w:r>
      <w:r>
        <w:rPr>
          <w:rStyle w:val="30"/>
          <w:rFonts w:hint="eastAsia" w:ascii="宋体" w:hAnsi="宋体" w:eastAsia="宋体" w:cs="宋体"/>
          <w:color w:val="auto"/>
          <w:sz w:val="24"/>
          <w:szCs w:val="24"/>
          <w:highlight w:val="none"/>
          <w:u w:val="single"/>
          <w:lang w:eastAsia="zh-CN"/>
        </w:rPr>
        <w:t>杨女士</w:t>
      </w:r>
      <w:r>
        <w:rPr>
          <w:rStyle w:val="30"/>
          <w:rFonts w:hint="eastAsia" w:ascii="宋体" w:hAnsi="宋体" w:eastAsia="宋体" w:cs="宋体"/>
          <w:color w:val="auto"/>
          <w:sz w:val="24"/>
          <w:szCs w:val="24"/>
          <w:highlight w:val="none"/>
        </w:rPr>
        <w:t>，联系电话：</w:t>
      </w:r>
      <w:r>
        <w:rPr>
          <w:rStyle w:val="30"/>
          <w:rFonts w:hint="eastAsia" w:ascii="宋体" w:hAnsi="宋体" w:eastAsia="宋体" w:cs="宋体"/>
          <w:color w:val="auto"/>
          <w:sz w:val="24"/>
          <w:szCs w:val="24"/>
          <w:highlight w:val="none"/>
          <w:u w:val="single"/>
          <w:lang w:val="en-US" w:eastAsia="zh-CN"/>
        </w:rPr>
        <w:t>0513-83248588</w:t>
      </w:r>
      <w:r>
        <w:rPr>
          <w:rStyle w:val="30"/>
          <w:rFonts w:hint="eastAsia" w:ascii="宋体" w:hAnsi="宋体" w:eastAsia="宋体" w:cs="宋体"/>
          <w:color w:val="auto"/>
          <w:sz w:val="24"/>
          <w:szCs w:val="24"/>
          <w:highlight w:val="none"/>
          <w:u w:val="single"/>
          <w:lang w:eastAsia="zh-CN"/>
        </w:rPr>
        <w:t>，</w:t>
      </w:r>
      <w:r>
        <w:rPr>
          <w:rStyle w:val="30"/>
          <w:rFonts w:hint="eastAsia" w:ascii="宋体" w:hAnsi="宋体" w:eastAsia="宋体" w:cs="宋体"/>
          <w:color w:val="auto"/>
          <w:sz w:val="24"/>
          <w:szCs w:val="24"/>
          <w:highlight w:val="none"/>
        </w:rPr>
        <w:t>电子邮箱地址为：</w:t>
      </w:r>
      <w:r>
        <w:rPr>
          <w:rStyle w:val="30"/>
          <w:rFonts w:hint="eastAsia" w:ascii="宋体" w:hAnsi="宋体" w:eastAsia="宋体" w:cs="宋体"/>
          <w:color w:val="auto"/>
          <w:sz w:val="24"/>
          <w:szCs w:val="24"/>
          <w:highlight w:val="none"/>
          <w:u w:val="single"/>
          <w:lang w:val="en-US" w:eastAsia="zh-CN"/>
        </w:rPr>
        <w:t>240876395@qq.com</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val="en-US" w:eastAsia="zh-CN"/>
        </w:rPr>
        <w:t>4</w:t>
      </w:r>
      <w:r>
        <w:rPr>
          <w:rStyle w:val="30"/>
          <w:rFonts w:hint="eastAsia" w:ascii="宋体" w:hAnsi="宋体" w:eastAsia="宋体" w:cs="宋体"/>
          <w:color w:val="auto"/>
          <w:kern w:val="0"/>
          <w:sz w:val="24"/>
          <w:szCs w:val="24"/>
          <w:highlight w:val="none"/>
        </w:rPr>
        <w:t>.报价费用说明：</w:t>
      </w:r>
    </w:p>
    <w:p w14:paraId="7BAD2A4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本项目采取固定单价报价，各投标人每项的分项综合单价报价与分项最高限价相比的下浮率必须一致，否则作无效标处理。</w:t>
      </w:r>
    </w:p>
    <w:p w14:paraId="6CCD63D3">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30"/>
          <w:rFonts w:hint="eastAsia" w:ascii="宋体" w:hAnsi="宋体" w:eastAsia="宋体" w:cs="宋体"/>
          <w:b/>
          <w:bCs/>
          <w:color w:val="auto"/>
          <w:kern w:val="0"/>
          <w:sz w:val="24"/>
          <w:szCs w:val="24"/>
          <w:highlight w:val="none"/>
          <w:lang w:val="en-US" w:eastAsia="zh-CN"/>
        </w:rPr>
      </w:pPr>
      <w:r>
        <w:rPr>
          <w:rStyle w:val="30"/>
          <w:rFonts w:hint="eastAsia" w:ascii="宋体" w:hAnsi="宋体" w:eastAsia="宋体" w:cs="宋体"/>
          <w:b/>
          <w:bCs/>
          <w:color w:val="auto"/>
          <w:kern w:val="0"/>
          <w:sz w:val="24"/>
          <w:szCs w:val="24"/>
          <w:highlight w:val="none"/>
          <w:lang w:val="en-US" w:eastAsia="zh-CN"/>
        </w:rPr>
        <w:t>（2）</w:t>
      </w:r>
      <w:r>
        <w:rPr>
          <w:rStyle w:val="30"/>
          <w:rFonts w:hint="eastAsia" w:ascii="宋体" w:hAnsi="宋体" w:eastAsia="宋体" w:cs="宋体"/>
          <w:b/>
          <w:bCs/>
          <w:color w:val="auto"/>
          <w:kern w:val="0"/>
          <w:sz w:val="24"/>
          <w:szCs w:val="24"/>
          <w:highlight w:val="none"/>
          <w:lang w:eastAsia="zh-CN"/>
        </w:rPr>
        <w:t>投标报价保留小数点后两位小数，否则作无效标处理。</w:t>
      </w:r>
    </w:p>
    <w:p w14:paraId="2972DF3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3）本项目采取固定单价报价，此报价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5</w:t>
      </w:r>
      <w:r>
        <w:rPr>
          <w:rStyle w:val="30"/>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所有</w:t>
      </w:r>
      <w:r>
        <w:rPr>
          <w:rStyle w:val="30"/>
          <w:rFonts w:hint="eastAsia" w:ascii="宋体" w:hAnsi="宋体" w:eastAsia="宋体" w:cs="宋体"/>
          <w:color w:val="auto"/>
          <w:kern w:val="0"/>
          <w:sz w:val="24"/>
          <w:szCs w:val="24"/>
          <w:highlight w:val="none"/>
          <w:lang w:val="en-US" w:eastAsia="zh-CN"/>
        </w:rPr>
        <w:t>报价单必须加盖报价单位公章。</w:t>
      </w:r>
    </w:p>
    <w:p w14:paraId="34D1015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6.拟定支付方式及期限：银行转账，按启东市自来水厂有限公司财务规定的方式支付。本次采购量为预估量，最终结算按每次实际采购量计，每次供货完毕并经验收合格后，收到卖方相应的增值税专用发票后30天内支付该批订单的90%货款，合同期内所供货物的余款10%于合同期结束满2年后，经采购单位认可后一次性结清。</w:t>
      </w:r>
    </w:p>
    <w:p w14:paraId="1B0D0C7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val="en-US" w:eastAsia="zh-CN"/>
        </w:rPr>
        <w:t>注：中标供应商申请付款的程序应符合采购人的财务规定。</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color w:val="auto"/>
          <w:sz w:val="24"/>
          <w:szCs w:val="24"/>
          <w:highlight w:val="none"/>
        </w:rPr>
      </w:pPr>
      <w:r>
        <w:rPr>
          <w:rStyle w:val="30"/>
          <w:rFonts w:hint="eastAsia" w:ascii="宋体" w:hAnsi="宋体" w:eastAsia="宋体" w:cs="宋体"/>
          <w:color w:val="auto"/>
          <w:kern w:val="0"/>
          <w:sz w:val="24"/>
          <w:szCs w:val="24"/>
          <w:highlight w:val="none"/>
          <w:lang w:val="en-US" w:eastAsia="zh-CN"/>
        </w:rPr>
        <w:t>7</w:t>
      </w:r>
      <w:r>
        <w:rPr>
          <w:rStyle w:val="30"/>
          <w:rFonts w:hint="eastAsia" w:ascii="宋体" w:hAnsi="宋体" w:eastAsia="宋体" w:cs="宋体"/>
          <w:color w:val="auto"/>
          <w:kern w:val="0"/>
          <w:sz w:val="24"/>
          <w:szCs w:val="24"/>
          <w:highlight w:val="none"/>
        </w:rPr>
        <w:t>.其他：</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请报价单位认真核算、如实报价，如发现虚假报价的，该单位今后将</w:t>
      </w:r>
      <w:r>
        <w:rPr>
          <w:rStyle w:val="30"/>
          <w:rFonts w:hint="eastAsia" w:ascii="宋体" w:hAnsi="宋体" w:eastAsia="宋体" w:cs="宋体"/>
          <w:color w:val="auto"/>
          <w:kern w:val="0"/>
          <w:sz w:val="24"/>
          <w:szCs w:val="24"/>
          <w:highlight w:val="none"/>
          <w:lang w:val="en-US" w:eastAsia="zh-CN"/>
        </w:rPr>
        <w:t>记入</w:t>
      </w:r>
      <w:r>
        <w:rPr>
          <w:rStyle w:val="30"/>
          <w:rFonts w:hint="eastAsia" w:ascii="宋体" w:hAnsi="宋体" w:eastAsia="宋体" w:cs="宋体"/>
          <w:color w:val="auto"/>
          <w:kern w:val="0"/>
          <w:sz w:val="24"/>
          <w:szCs w:val="24"/>
          <w:highlight w:val="none"/>
        </w:rPr>
        <w:t>采购</w:t>
      </w:r>
      <w:r>
        <w:rPr>
          <w:rStyle w:val="30"/>
          <w:rFonts w:hint="eastAsia" w:ascii="宋体" w:hAnsi="宋体" w:eastAsia="宋体" w:cs="宋体"/>
          <w:color w:val="auto"/>
          <w:kern w:val="0"/>
          <w:sz w:val="24"/>
          <w:szCs w:val="24"/>
          <w:highlight w:val="none"/>
          <w:lang w:val="en-US" w:eastAsia="zh-CN"/>
        </w:rPr>
        <w:t>人招标市场的黑名单</w:t>
      </w: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本次报价仅作为市场调研用，因此价格仅供参考；</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3</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0"/>
          <w:rFonts w:hint="eastAsia" w:ascii="宋体" w:hAnsi="宋体" w:eastAsia="宋体" w:cs="宋体"/>
          <w:color w:val="auto"/>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0"/>
          <w:rFonts w:hint="eastAsia" w:ascii="宋体" w:hAnsi="宋体" w:eastAsia="宋体" w:cs="宋体"/>
          <w:color w:val="auto"/>
          <w:kern w:val="0"/>
          <w:sz w:val="24"/>
          <w:szCs w:val="24"/>
          <w:highlight w:val="none"/>
          <w:lang w:val="en-US" w:eastAsia="zh-CN" w:bidi="ar-SA"/>
        </w:rPr>
      </w:pPr>
      <w:r>
        <w:rPr>
          <w:rStyle w:val="30"/>
          <w:rFonts w:hint="eastAsia" w:ascii="宋体" w:hAnsi="宋体" w:eastAsia="宋体" w:cs="宋体"/>
          <w:color w:val="auto"/>
          <w:kern w:val="0"/>
          <w:sz w:val="24"/>
          <w:szCs w:val="24"/>
          <w:highlight w:val="none"/>
          <w:lang w:val="en-US" w:eastAsia="zh-CN" w:bidi="ar-SA"/>
        </w:rPr>
        <w:t>2025年12月4日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58A3A120">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b/>
          <w:color w:val="auto"/>
          <w:sz w:val="32"/>
          <w:szCs w:val="32"/>
          <w:highlight w:val="none"/>
          <w:lang w:val="en-US"/>
        </w:rPr>
      </w:pPr>
      <w:r>
        <w:rPr>
          <w:rFonts w:hint="eastAsia" w:ascii="宋体" w:hAnsi="宋体" w:cs="宋体"/>
          <w:b/>
          <w:color w:val="auto"/>
          <w:sz w:val="32"/>
          <w:szCs w:val="32"/>
          <w:highlight w:val="none"/>
          <w:lang w:val="en-US" w:eastAsia="zh-CN"/>
        </w:rPr>
        <w:t>启东市自来水厂有限公司2026-2027年度机械水表</w:t>
      </w:r>
      <w:bookmarkStart w:id="0" w:name="_GoBack"/>
      <w:bookmarkEnd w:id="0"/>
      <w:r>
        <w:rPr>
          <w:rFonts w:hint="eastAsia" w:ascii="宋体" w:hAnsi="宋体" w:cs="宋体"/>
          <w:b/>
          <w:color w:val="auto"/>
          <w:sz w:val="32"/>
          <w:szCs w:val="32"/>
          <w:highlight w:val="none"/>
          <w:lang w:val="en-US" w:eastAsia="zh-CN"/>
        </w:rPr>
        <w:t>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color w:val="auto"/>
          <w:sz w:val="32"/>
          <w:szCs w:val="32"/>
          <w:highlight w:val="none"/>
          <w:lang w:val="en-US" w:eastAsia="zh-CN"/>
        </w:rPr>
      </w:pPr>
      <w:r>
        <w:rPr>
          <w:rFonts w:hint="eastAsia" w:ascii="宋体" w:hAnsi="宋体" w:cs="宋体"/>
          <w:b/>
          <w:color w:val="auto"/>
          <w:sz w:val="32"/>
          <w:szCs w:val="32"/>
          <w:highlight w:val="none"/>
          <w:lang w:val="en-US" w:eastAsia="zh-CN"/>
        </w:rPr>
        <w:t>市场询价表</w:t>
      </w:r>
    </w:p>
    <w:tbl>
      <w:tblPr>
        <w:tblStyle w:val="19"/>
        <w:tblW w:w="997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458"/>
        <w:gridCol w:w="1068"/>
        <w:gridCol w:w="746"/>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 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材料名称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计量单位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预估用量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0BE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单价        （元）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（无连接件）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（无连接件）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C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3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2A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7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F6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B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4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2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C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23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6DF4FB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3D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0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1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旋翼式液封水表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021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5DF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4A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6E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7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245EA0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90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4D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8A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垂直螺翼式可拆水表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97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21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E6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B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95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6E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632D07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891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055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E4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垂直螺翼式可拆水表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0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C3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9FD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0A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2D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B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B441C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8C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FC7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A2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垂直螺翼式可拆水表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9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E6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E51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1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24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FA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872EC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02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009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83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垂直螺翼式可拆水表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EB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24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AF5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8E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F6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12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04BAE1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C6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87B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2B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垂直螺翼式可拆水表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A0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15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5D3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F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8B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85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56691A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EF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F0B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7A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表接头（含垫片）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AF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F73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44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11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0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88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4C1D3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5C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E79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18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表接头（含垫片）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2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05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73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1F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7E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05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7DFB4A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68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6DD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DE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表接头（含垫片）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25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C1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52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2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EC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F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61CAF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69F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8E4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99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表接头（含垫片）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D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64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77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8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FB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17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46C669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0D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FD9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7B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9C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6B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F4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7F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C9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61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2AEC17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84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3C7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8B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B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6E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92D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5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1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D0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06A9A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C7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BD9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6F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98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F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80F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2A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6D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0A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bottom w:val="single" w:color="000000" w:sz="4" w:space="0"/>
              <w:right w:val="single" w:color="000000" w:sz="4" w:space="0"/>
            </w:tcBorders>
            <w:shd w:val="clear" w:color="auto" w:fill="auto"/>
            <w:noWrap/>
            <w:vAlign w:val="center"/>
          </w:tcPr>
          <w:p w14:paraId="141496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3B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9AC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3F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F1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75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付</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BD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31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2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AD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44" w:type="dxa"/>
            <w:vMerge w:val="continue"/>
            <w:tcBorders>
              <w:left w:val="single" w:color="000000" w:sz="4" w:space="0"/>
              <w:bottom w:val="single" w:color="000000" w:sz="4" w:space="0"/>
              <w:right w:val="single" w:color="000000" w:sz="4" w:space="0"/>
            </w:tcBorders>
            <w:shd w:val="clear" w:color="auto" w:fill="auto"/>
            <w:noWrap/>
            <w:vAlign w:val="center"/>
          </w:tcPr>
          <w:p w14:paraId="26F91F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总    价（元）</w:t>
            </w:r>
          </w:p>
        </w:tc>
        <w:tc>
          <w:tcPr>
            <w:tcW w:w="685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一、供应商的资格要求</w:t>
            </w:r>
          </w:p>
          <w:p w14:paraId="5BBD44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1、符合《中华人民共和国政府采购法》第二十二条规定；</w:t>
            </w:r>
          </w:p>
          <w:p w14:paraId="0E358E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2、未被“信用中国”网站列入失信被执行人、重大税收违法案件当事人名单、政府采购严重失信行为记录名单(提供网页截图)；</w:t>
            </w:r>
          </w:p>
          <w:p w14:paraId="27424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3、对于参加报价的供应商，须具有合法的营业执照。</w:t>
            </w:r>
          </w:p>
          <w:p w14:paraId="6A3F04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4、投标人需具有中华人民共和国制造计量器具许可证或型式批准证书；</w:t>
            </w:r>
          </w:p>
          <w:p w14:paraId="6EA447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5、投标人需具备省级及以上市场监督管理局颁发的水表专项计量授权证书，授权的水表口径范围包含DN15-25；</w:t>
            </w:r>
          </w:p>
          <w:p w14:paraId="47D678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6、投标人提供的投标产品生产厂家的质量管理体系认证证书和环境管理体系认证证书，且证书须在有效期内并覆盖本招标产品；</w:t>
            </w:r>
          </w:p>
          <w:p w14:paraId="4A9689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7、投标人近三年（自投标截止时间往前推三年，以合同签订时间为准）承担过与本项目类似的业绩（提供相对应的合同及公告发布之日前有效发票原件扫描件加盖公章）。</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二、相关技术要求:</w:t>
            </w:r>
          </w:p>
          <w:p w14:paraId="528FFAF0">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下列标准所列条文，通过在本标准中引用而构成本标准的条文。在标准出版时，所示版本均为有效。所有标准都会被修订，使用本标准的各方应使用下列标准的最新版本。</w:t>
            </w:r>
          </w:p>
          <w:p w14:paraId="2FF4D28E">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符合国家标准GB/T778-2018的规定；符合国际标准ISO 4064-5：2014《可饮用冷水和热水表. 第5部分: 安装要求》。</w:t>
            </w:r>
          </w:p>
          <w:p w14:paraId="19ABE49A">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符合建设行业标准CJ266-2008《饮用水冷水水表安全规则》。</w:t>
            </w:r>
          </w:p>
          <w:p w14:paraId="69F00F3A">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符合国家JJG162-2019冷水水表检定规程</w:t>
            </w:r>
          </w:p>
          <w:p w14:paraId="73529455">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 xml:space="preserve">GB/T 778.1—2018 《饮用冷水水表和热水水表 第1部分：计量要求和技术要求》 </w:t>
            </w:r>
          </w:p>
          <w:p w14:paraId="2A14C580">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 xml:space="preserve">GB/T 778.2—2018 《饮用冷水水表和热水水表 第2部分：试验方法》 </w:t>
            </w:r>
          </w:p>
          <w:p w14:paraId="0206BDE4">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GB/T 778.3—2018 《饮用冷水水表和热水水表 第3部分：试验报告格式》</w:t>
            </w:r>
          </w:p>
          <w:p w14:paraId="5FF03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pacing w:before="0" w:beforeAutospacing="0" w:after="0" w:afterAutospacing="0" w:line="240" w:lineRule="auto"/>
              <w:ind w:left="0" w:right="0" w:firstLine="480" w:firstLineChars="200"/>
              <w:textAlignment w:val="auto"/>
              <w:rPr>
                <w:rFonts w:hint="eastAsia" w:ascii="宋体" w:hAnsi="宋体" w:eastAsia="宋体" w:cs="宋体"/>
                <w:b/>
                <w:bCs w:val="0"/>
                <w:caps w:val="0"/>
                <w:color w:val="auto"/>
                <w:spacing w:val="0"/>
                <w:kern w:val="44"/>
                <w:sz w:val="24"/>
                <w:szCs w:val="24"/>
                <w:highlight w:val="none"/>
                <w:shd w:val="clear" w:fill="FFFFFF"/>
              </w:rPr>
            </w:pPr>
            <w:r>
              <w:rPr>
                <w:rFonts w:hint="eastAsia" w:ascii="宋体" w:hAnsi="宋体" w:eastAsia="宋体" w:cs="宋体"/>
                <w:b w:val="0"/>
                <w:bCs/>
                <w:color w:val="auto"/>
                <w:kern w:val="0"/>
                <w:sz w:val="24"/>
                <w:szCs w:val="24"/>
                <w:highlight w:val="none"/>
                <w:shd w:val="clear" w:fill="FFFFFF"/>
              </w:rPr>
              <w:t>GB4806.11—2023《食品安全国家标准 食品接触用橡胶材料及制品</w:t>
            </w:r>
            <w:r>
              <w:rPr>
                <w:rFonts w:hint="eastAsia" w:ascii="宋体" w:hAnsi="宋体" w:eastAsia="宋体" w:cs="宋体"/>
                <w:b w:val="0"/>
                <w:bCs/>
                <w:caps w:val="0"/>
                <w:color w:val="auto"/>
                <w:spacing w:val="0"/>
                <w:kern w:val="0"/>
                <w:sz w:val="24"/>
                <w:szCs w:val="24"/>
                <w:highlight w:val="none"/>
                <w:shd w:val="clear" w:fill="FFFFFF"/>
              </w:rPr>
              <w:t>》</w:t>
            </w:r>
          </w:p>
          <w:p w14:paraId="07F8DE2C">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1、技术要求</w:t>
            </w:r>
          </w:p>
          <w:p w14:paraId="476C10A6">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1.1水表通用要求</w:t>
            </w:r>
          </w:p>
          <w:p w14:paraId="1B7D434F">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1.1.1设计使用寿命：不低于6年。</w:t>
            </w:r>
          </w:p>
          <w:p w14:paraId="3ED85D56">
            <w:pPr>
              <w:pStyle w:val="1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1.1.2基本要求</w:t>
            </w:r>
          </w:p>
          <w:p w14:paraId="1FAEC373">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1.1.2.1计量准确可靠；</w:t>
            </w:r>
          </w:p>
          <w:p w14:paraId="255CCC34">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1.1.2.2适应管网水质条件，经久耐用；</w:t>
            </w:r>
          </w:p>
          <w:p w14:paraId="5925F31D">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1.1.2.3结构简单，价格合理；</w:t>
            </w:r>
          </w:p>
          <w:p w14:paraId="2D80082F">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1.1.2.4流通能力大，水头损失小；</w:t>
            </w:r>
          </w:p>
          <w:p w14:paraId="2A1A619E">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1.1.2.5始动流量值、最小流量值及分界流量精度满足2级要求；</w:t>
            </w:r>
          </w:p>
          <w:p w14:paraId="1A97FBB0">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1.1.2.6修理方便，容易调整，维修成本低；</w:t>
            </w:r>
          </w:p>
          <w:p w14:paraId="4E6E5688">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1.1.2.7体积小重量轻，拆装方便；</w:t>
            </w:r>
          </w:p>
          <w:p w14:paraId="4141F5ED">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1.1.2.8读数抄表准确方便。</w:t>
            </w:r>
          </w:p>
          <w:p w14:paraId="1519D403">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 一般要求</w:t>
            </w:r>
          </w:p>
          <w:p w14:paraId="0D57BD1A">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1.1.3.1水表的示值误差应符合下述规定：</w:t>
            </w:r>
          </w:p>
          <w:p w14:paraId="09D2128B">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①从最小流量（包括 Q1）到分界流量（不包括 Q2）的低区为±5%；</w:t>
            </w:r>
          </w:p>
          <w:p w14:paraId="69929F9C">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②从分界流量（包括 Q2）到最大流量（包括 Q4）的高区为±2%（温度超过30℃时则为±3%）。</w:t>
            </w:r>
          </w:p>
          <w:p w14:paraId="148AFF77">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1.1.3.2水表的重复性误差要求不超过水表允许误差的绝对值。</w:t>
            </w:r>
          </w:p>
          <w:p w14:paraId="0371CFA7">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1.1.3.3水表上应标有厂标、流向箭头、公称口径、安装方式、制造年月和编号等标志，并附有产品使用说明书。水表分度的基本单位为m³。</w:t>
            </w:r>
          </w:p>
          <w:p w14:paraId="4FC40DF8">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1.1.3.4水表外观不应有明显缺陷。度盘上不应有擦伤、划痕、裂纹及其它影响读数的弊病。表玻璃不应有妨碍读数的缺陷。</w:t>
            </w:r>
          </w:p>
          <w:p w14:paraId="0006D212">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1.1.3.5水表的计数器为指针式时，指针应顺时针方向转动，指针尖的宽度不应超过0.8mm，指针尖应能指在最短分度线范围内。</w:t>
            </w:r>
          </w:p>
          <w:p w14:paraId="40D3B8EE">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1.1.3.6水表的计数器为鼓轮式时，计数器的字轮、数字间距应均等，排列高低应一致，字形不得明显倾斜．在鼓轮上的数字字体高度应不小于4mm，且数字应向上移动。</w:t>
            </w:r>
          </w:p>
          <w:p w14:paraId="584D95AD">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1.1.3.7水表应具有误差调整装置且设置在水表内。采用外部调节的水表，表壳上调节孔旁应标有“＋”、“－”符号，并应有可供封印的孔洞。</w:t>
            </w:r>
          </w:p>
          <w:p w14:paraId="2E449F35">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1.1.3.8水表的零件和连接件，不得采用有碍水质卫生的材料，且应有足够的强度并能耐水和大气的腐蚀，或具有可靠的防腐层。</w:t>
            </w:r>
          </w:p>
          <w:p w14:paraId="286ABED2">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1.1.3.9水表应具有可供封印的洞孔。</w:t>
            </w:r>
          </w:p>
          <w:p w14:paraId="37E286FA">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1.1.3.10水表应能承受1.6倍最大允许工作压力， 不少于1分钟的水压强度试验，并无渗漏现象。</w:t>
            </w:r>
          </w:p>
          <w:p w14:paraId="786C4BB2">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1.1.3.11 干式铜封计数器，满足IP68防护要求，不起雾；</w:t>
            </w:r>
          </w:p>
          <w:p w14:paraId="64D75E13">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1.1.3.12产品的流动剖面敏感度满足U0，D0；</w:t>
            </w:r>
          </w:p>
          <w:p w14:paraId="14F17ABD">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 通用技术要求</w:t>
            </w:r>
          </w:p>
          <w:p w14:paraId="75587726">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1.1.4.1零件材料要求</w:t>
            </w:r>
          </w:p>
          <w:p w14:paraId="0A3575C1">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① 制造水表的材料应有足够的强度和耐用度，以满足水表的使用要求。</w:t>
            </w:r>
          </w:p>
          <w:p w14:paraId="27766F7C">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②水表上所有接触水的零部件和防护材料应采用通常被认为是无毒、无污 染、无生物活性的材料制造，采用材料的卫生要求应符合《生活饮用水输配水设 备及防护涂料卫生安全评价规范》（卫法监发[2001]161号）中3.1 的规定。</w:t>
            </w:r>
          </w:p>
          <w:p w14:paraId="48CA1D92">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③ 机芯、叶轮等零部件所用聚甲醛树脂（POM）、工程塑料ABS等应使用知名品牌化学公司产品，严禁使用回用料等。轴、轴套等应具有足够的强度及硬度。</w:t>
            </w:r>
          </w:p>
          <w:p w14:paraId="7507498D">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④表接头材质要求 ：锻造铅黄铜（ZCuZn40Pb2），符合GB/T1176-2013标准；锻造铅黄铜（ZCuZn40Pb2），符合GB/T1176-2013标准。</w:t>
            </w:r>
          </w:p>
          <w:p w14:paraId="38921C97">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⑤表垫片材质要求：三元乙丙橡胶。</w:t>
            </w:r>
          </w:p>
          <w:p w14:paraId="2154D60B">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1.1.4.2压力损失≤0.063MPa。</w:t>
            </w:r>
          </w:p>
          <w:p w14:paraId="3193EBC9">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1.1.4.3出厂说明书中应标明以下相关数据：水表规格、型号、计量等级、工作压力、制造标准、输送的介质、使用的条件、制造厂厂名、生产许可证、计量认证标志、出厂日期、主要技术参数（包括流量、示值参数、误差情况、外形尺寸及重量等）、出厂编号、连接接头的规格型号、安装方式要求、附件、“三包”原则等。</w:t>
            </w:r>
          </w:p>
          <w:p w14:paraId="7808AB31">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1.1.4.4出厂编号，按需方提供的表号连续打印，连续装箱，且每箱外有标识。</w:t>
            </w:r>
          </w:p>
          <w:p w14:paraId="4F74F299">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bidi="ar"/>
              </w:rPr>
              <w:t>1.1.4.5表芯度盘印刷内容按用户要求制定“启东水司”字样。</w:t>
            </w:r>
          </w:p>
          <w:p w14:paraId="4A12A220">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240" w:lineRule="auto"/>
              <w:ind w:left="0" w:leftChars="0" w:right="0" w:firstLine="480"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0"/>
                <w:sz w:val="24"/>
                <w:szCs w:val="24"/>
                <w:highlight w:val="none"/>
                <w:lang w:val="en-US" w:eastAsia="zh-CN" w:bidi="ar"/>
              </w:rPr>
              <w:t>1.1.5 通用水表的常用流量、分界流量、最小流量应满足下表要求：</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54"/>
              <w:gridCol w:w="1563"/>
              <w:gridCol w:w="1462"/>
              <w:gridCol w:w="1777"/>
            </w:tblGrid>
            <w:tr w14:paraId="40B5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E1A">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名称</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B80666C">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公称通径</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A8095A8">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Q</w:t>
                  </w:r>
                  <w:r>
                    <w:rPr>
                      <w:rFonts w:hint="eastAsia" w:ascii="宋体" w:hAnsi="宋体" w:eastAsia="宋体" w:cs="宋体"/>
                      <w:b/>
                      <w:bCs/>
                      <w:color w:val="auto"/>
                      <w:kern w:val="2"/>
                      <w:sz w:val="24"/>
                      <w:szCs w:val="24"/>
                      <w:highlight w:val="none"/>
                      <w:vertAlign w:val="subscript"/>
                      <w:lang w:val="en-US" w:eastAsia="zh-CN" w:bidi="ar"/>
                    </w:rPr>
                    <w:t>3</w:t>
                  </w:r>
                  <w:r>
                    <w:rPr>
                      <w:rFonts w:hint="eastAsia" w:ascii="宋体" w:hAnsi="宋体" w:eastAsia="宋体" w:cs="宋体"/>
                      <w:b/>
                      <w:bCs/>
                      <w:color w:val="auto"/>
                      <w:kern w:val="2"/>
                      <w:sz w:val="24"/>
                      <w:szCs w:val="24"/>
                      <w:highlight w:val="none"/>
                      <w:lang w:val="en-US" w:eastAsia="zh-CN" w:bidi="ar"/>
                    </w:rPr>
                    <w:t>/Q</w:t>
                  </w:r>
                  <w:r>
                    <w:rPr>
                      <w:rFonts w:hint="eastAsia" w:ascii="宋体" w:hAnsi="宋体" w:eastAsia="宋体" w:cs="宋体"/>
                      <w:b/>
                      <w:bCs/>
                      <w:color w:val="auto"/>
                      <w:kern w:val="2"/>
                      <w:sz w:val="24"/>
                      <w:szCs w:val="24"/>
                      <w:highlight w:val="none"/>
                      <w:vertAlign w:val="subscript"/>
                      <w:lang w:val="en-US" w:eastAsia="zh-CN" w:bidi="ar"/>
                    </w:rPr>
                    <w:t>1</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CC47156">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Q</w:t>
                  </w:r>
                  <w:r>
                    <w:rPr>
                      <w:rFonts w:hint="eastAsia" w:ascii="宋体" w:hAnsi="宋体" w:eastAsia="宋体" w:cs="宋体"/>
                      <w:b/>
                      <w:bCs/>
                      <w:color w:val="auto"/>
                      <w:kern w:val="2"/>
                      <w:sz w:val="24"/>
                      <w:szCs w:val="24"/>
                      <w:highlight w:val="none"/>
                      <w:vertAlign w:val="subscript"/>
                      <w:lang w:val="en-US" w:eastAsia="zh-CN" w:bidi="ar"/>
                    </w:rPr>
                    <w:t>2</w:t>
                  </w:r>
                  <w:r>
                    <w:rPr>
                      <w:rFonts w:hint="eastAsia" w:ascii="宋体" w:hAnsi="宋体" w:eastAsia="宋体" w:cs="宋体"/>
                      <w:b/>
                      <w:bCs/>
                      <w:color w:val="auto"/>
                      <w:kern w:val="2"/>
                      <w:sz w:val="24"/>
                      <w:szCs w:val="24"/>
                      <w:highlight w:val="none"/>
                      <w:lang w:val="en-US" w:eastAsia="zh-CN" w:bidi="ar"/>
                    </w:rPr>
                    <w:t>/Q</w:t>
                  </w:r>
                  <w:r>
                    <w:rPr>
                      <w:rFonts w:hint="eastAsia" w:ascii="宋体" w:hAnsi="宋体" w:eastAsia="宋体" w:cs="宋体"/>
                      <w:b/>
                      <w:bCs/>
                      <w:color w:val="auto"/>
                      <w:kern w:val="2"/>
                      <w:sz w:val="24"/>
                      <w:szCs w:val="24"/>
                      <w:highlight w:val="none"/>
                      <w:vertAlign w:val="subscript"/>
                      <w:lang w:val="en-US" w:eastAsia="zh-CN" w:bidi="ar"/>
                    </w:rPr>
                    <w:t>1</w:t>
                  </w:r>
                </w:p>
              </w:tc>
            </w:tr>
            <w:tr w14:paraId="33BC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E5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旋翼式液封水表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24820B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DN15</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09C4C5A">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8F0EA7B">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359A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E66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旋翼式液封水表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0B2B85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DN20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F80B0FA">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2CC9436">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1E22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2F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旋翼式液封水表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4C1D73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DN25</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1CD8679">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FD69363">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252A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985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旋翼式液封水表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29204B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DN40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5D962E4">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2B9FC19">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08B5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7D2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旋翼式液封水表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09060F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DN50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3BB4D75">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3E140E9">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07B6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17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垂直螺翼式可拆水表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CFC84C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DN50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D85DEAD">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17B4585">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64B9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top"/>
                </w:tcPr>
                <w:p w14:paraId="0A53A07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垂直螺翼式可拆水表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top"/>
                </w:tcPr>
                <w:p w14:paraId="75E3D20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DN80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C5BF35C">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816C097">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31CC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6CDEC2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垂直螺翼式可拆水表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top"/>
                </w:tcPr>
                <w:p w14:paraId="03FE7B8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DN100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F333DD5">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2AE2115">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0542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7155C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垂直螺翼式可拆水表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top"/>
                </w:tcPr>
                <w:p w14:paraId="1997D03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DN150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1448003">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30D39C0">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r w14:paraId="6ECF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32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1F4C8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垂直螺翼式可拆水表</w:t>
                  </w:r>
                </w:p>
              </w:tc>
              <w:tc>
                <w:tcPr>
                  <w:tcW w:w="156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top"/>
                </w:tcPr>
                <w:p w14:paraId="0782DD8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DN200</w:t>
                  </w:r>
                </w:p>
              </w:tc>
              <w:tc>
                <w:tcPr>
                  <w:tcW w:w="146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D13E319">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≥200</w:t>
                  </w:r>
                </w:p>
              </w:tc>
              <w:tc>
                <w:tcPr>
                  <w:tcW w:w="177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C9DD9F4">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w:t>
                  </w:r>
                </w:p>
              </w:tc>
            </w:tr>
          </w:tbl>
          <w:p w14:paraId="382726C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1.2水表的选择与安装</w:t>
            </w:r>
          </w:p>
          <w:p w14:paraId="47D93F0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1.2.1压力损失</w:t>
            </w:r>
          </w:p>
          <w:p w14:paraId="40B8ECC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额定工作条件下的垂直螺翼式水表最大压力损失应不超过0.03MPa，其中包括作为水表部件的滤网。</w:t>
            </w:r>
          </w:p>
          <w:p w14:paraId="082852E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1.2.2水表的材料和结构要求</w:t>
            </w:r>
          </w:p>
          <w:p w14:paraId="40505E6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1.2.2.1水表表壳材料应为球墨铸铁（代号为QT450-10）,符合国家标准GB/T 1348-2019。</w:t>
            </w:r>
          </w:p>
          <w:p w14:paraId="09C1DD3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1.2.2.2水表内外表面防护材料应为环氧树脂粉末，符合国家标准CJ 266-2008。</w:t>
            </w:r>
          </w:p>
          <w:p w14:paraId="0E5963F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1.2.2.3水表罩子材料应为铸造铅黄铜（代号为ZCuZn40Pb），符合国家标准GB/T 1176-2013。</w:t>
            </w:r>
          </w:p>
          <w:p w14:paraId="7ECFAFC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1.2.2.4水表叶轮主要材料应为高强度ABS工程塑料。</w:t>
            </w:r>
          </w:p>
          <w:p w14:paraId="6A085B2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1.2.2.5水表壳材料应为球墨铸铁（代号为QT450-10）。</w:t>
            </w:r>
          </w:p>
          <w:p w14:paraId="5FE513B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1.2.2.6水表内所有接触水的零部件应采用通常认为是无毒、无污染、无生物活性的材料制造，符合国家标准CJ 266-2008。</w:t>
            </w:r>
          </w:p>
          <w:p w14:paraId="495607C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1.2.2.7整体水表的制造材料应抗内、外部腐蚀。</w:t>
            </w:r>
          </w:p>
          <w:p w14:paraId="7C95B83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1.2.2.8水表的指示装置应采用透明窗保护，配备一个合适的表盖作为辅助保护。</w:t>
            </w:r>
          </w:p>
          <w:p w14:paraId="6525F6B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1.2.2.水表透明窗玻璃材料应为钢化玻璃，符合JB/T 8480-1996。</w:t>
            </w:r>
          </w:p>
          <w:p w14:paraId="4025656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1.2.3水表指示装置</w:t>
            </w:r>
          </w:p>
          <w:p w14:paraId="2D9B1B2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1.2.3.1指示装置类型</w:t>
            </w:r>
          </w:p>
          <w:p w14:paraId="281DE40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模拟和数字组合式指示装置，数字的可见高度至少应为4mm，数字的可见宽度至少应为3mm（以提供的样品为准）。</w:t>
            </w:r>
          </w:p>
          <w:p w14:paraId="7F564D5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1.2.3.2指示装置的颜色标志</w:t>
            </w:r>
          </w:p>
          <w:p w14:paraId="2AD5766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立方米及其倍数用黑色显示。</w:t>
            </w:r>
          </w:p>
          <w:p w14:paraId="0CE8FB2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1.3包装与储存</w:t>
            </w:r>
          </w:p>
          <w:p w14:paraId="21F33EC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 水表的包装</w:t>
            </w:r>
          </w:p>
          <w:p w14:paraId="11E8260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1.3.1.1 应符合GB/T 13384-2008《机电产品包装通用技术条件》和GB/T 25480-2010《仪器仪表运输、贮存基本环境条件及试验方法》要求。</w:t>
            </w:r>
          </w:p>
          <w:p w14:paraId="75DFF54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1.3.1.2 水表包装自出厂发货之日起，保护期限为一年。</w:t>
            </w:r>
          </w:p>
          <w:p w14:paraId="4D533CA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1.3.1.3 每只水表装入一个包装箱内。</w:t>
            </w:r>
          </w:p>
          <w:p w14:paraId="3A7887A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1.3.1.4 包装箱用聚丙烯塑料带进行捆扎，DN150及以上包装箱用铁皮带进行捆扎。</w:t>
            </w:r>
          </w:p>
          <w:p w14:paraId="6D18B92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1.3.1.5 随机文件应有产品合格证和产品说明书。</w:t>
            </w:r>
          </w:p>
          <w:p w14:paraId="612DE53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1.3.2水表的储存</w:t>
            </w:r>
          </w:p>
          <w:p w14:paraId="66565D5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水表应存放在环境温度为（5-40）℃的环境中，且空气中不含腐蚀性介质的干燥场所。</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以上标准如有更新，应按新标准执行。对于已在上述标准中引用的其他标准，此处不再注明。具体要求以招标文件要求为准。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四、本项目参考品牌：三川牌（江西鹰潭）、宁波牌（宁波）、浪花牌(连云港)、东海牌（宁波）、连利牌(连云港)，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江苏天宏华信工程投资管理咨询有限公司（启东市南苑西路1168号国动产业园2号楼402室），联系人：杨女士，联系电话：0513-83248588）。                                                                                            </w:t>
            </w:r>
          </w:p>
        </w:tc>
      </w:tr>
    </w:tbl>
    <w:p w14:paraId="3C7C6AD6">
      <w:pPr>
        <w:pStyle w:val="2"/>
        <w:rPr>
          <w:rFonts w:hint="eastAsia"/>
          <w:lang w:val="en-US" w:eastAsia="zh-CN"/>
        </w:rPr>
      </w:pPr>
    </w:p>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7330DDCC">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p w14:paraId="4795DD99">
      <w:pPr>
        <w:rPr>
          <w:rFonts w:hint="default" w:ascii="宋体" w:hAnsi="宋体" w:eastAsia="宋体" w:cs="宋体"/>
          <w:b/>
          <w:color w:val="auto"/>
          <w:kern w:val="0"/>
          <w:sz w:val="28"/>
          <w:szCs w:val="28"/>
          <w:highlight w:val="none"/>
          <w:lang w:val="en-US" w:eastAsia="zh-CN"/>
        </w:rPr>
      </w:pPr>
    </w:p>
    <w:p w14:paraId="355F61AA">
      <w:pPr>
        <w:pStyle w:val="2"/>
        <w:rPr>
          <w:rFonts w:hint="default" w:ascii="宋体" w:hAnsi="宋体" w:eastAsia="宋体" w:cs="宋体"/>
          <w:b/>
          <w:color w:val="auto"/>
          <w:kern w:val="0"/>
          <w:sz w:val="28"/>
          <w:szCs w:val="28"/>
          <w:highlight w:val="none"/>
          <w:lang w:val="en-US" w:eastAsia="zh-CN"/>
        </w:rPr>
      </w:pPr>
    </w:p>
    <w:p w14:paraId="010E87B6">
      <w:pPr>
        <w:rPr>
          <w:rFonts w:hint="default" w:ascii="宋体" w:hAnsi="宋体" w:eastAsia="宋体" w:cs="宋体"/>
          <w:b/>
          <w:color w:val="auto"/>
          <w:kern w:val="0"/>
          <w:sz w:val="28"/>
          <w:szCs w:val="28"/>
          <w:highlight w:val="none"/>
          <w:lang w:val="en-US" w:eastAsia="zh-CN"/>
        </w:rPr>
      </w:pPr>
    </w:p>
    <w:p w14:paraId="2E99BD8C">
      <w:pPr>
        <w:pStyle w:val="2"/>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2EB2D71"/>
    <w:rsid w:val="03EC63FF"/>
    <w:rsid w:val="04167BE0"/>
    <w:rsid w:val="04FE1868"/>
    <w:rsid w:val="055210FB"/>
    <w:rsid w:val="060F014D"/>
    <w:rsid w:val="06C9698C"/>
    <w:rsid w:val="06DE411B"/>
    <w:rsid w:val="080710D7"/>
    <w:rsid w:val="081F710D"/>
    <w:rsid w:val="08767CBA"/>
    <w:rsid w:val="096D37DB"/>
    <w:rsid w:val="09CE1802"/>
    <w:rsid w:val="0ADA1283"/>
    <w:rsid w:val="0B837613"/>
    <w:rsid w:val="0BEE4317"/>
    <w:rsid w:val="0C807FF6"/>
    <w:rsid w:val="0C922E30"/>
    <w:rsid w:val="0D18108F"/>
    <w:rsid w:val="0D9A7247"/>
    <w:rsid w:val="0EE36B7D"/>
    <w:rsid w:val="0F0243F5"/>
    <w:rsid w:val="0F6618B1"/>
    <w:rsid w:val="108154AD"/>
    <w:rsid w:val="12EA747F"/>
    <w:rsid w:val="13121E77"/>
    <w:rsid w:val="13455F77"/>
    <w:rsid w:val="142705C0"/>
    <w:rsid w:val="14AA41AE"/>
    <w:rsid w:val="15B72A35"/>
    <w:rsid w:val="15C50828"/>
    <w:rsid w:val="183C6614"/>
    <w:rsid w:val="1A850712"/>
    <w:rsid w:val="1B6F064B"/>
    <w:rsid w:val="1B932687"/>
    <w:rsid w:val="1BCA6B98"/>
    <w:rsid w:val="1CAC06B2"/>
    <w:rsid w:val="1DE0312D"/>
    <w:rsid w:val="1E8B21FB"/>
    <w:rsid w:val="221847B8"/>
    <w:rsid w:val="2262713B"/>
    <w:rsid w:val="228D26CE"/>
    <w:rsid w:val="22CA2753"/>
    <w:rsid w:val="240E2A35"/>
    <w:rsid w:val="24BA1822"/>
    <w:rsid w:val="251A293E"/>
    <w:rsid w:val="257C6C31"/>
    <w:rsid w:val="270B5BBD"/>
    <w:rsid w:val="27B57E67"/>
    <w:rsid w:val="2940272E"/>
    <w:rsid w:val="2B54029B"/>
    <w:rsid w:val="2BBD306B"/>
    <w:rsid w:val="2CEF3FB8"/>
    <w:rsid w:val="2ED5212C"/>
    <w:rsid w:val="30552FD2"/>
    <w:rsid w:val="309803CF"/>
    <w:rsid w:val="30C90D87"/>
    <w:rsid w:val="30F33128"/>
    <w:rsid w:val="322A22B1"/>
    <w:rsid w:val="35003A3C"/>
    <w:rsid w:val="36F07953"/>
    <w:rsid w:val="3885236D"/>
    <w:rsid w:val="391E3890"/>
    <w:rsid w:val="3AF066C3"/>
    <w:rsid w:val="3BEA51F5"/>
    <w:rsid w:val="3C0733A8"/>
    <w:rsid w:val="3C6A6406"/>
    <w:rsid w:val="3D2C0ADF"/>
    <w:rsid w:val="3D3C29A9"/>
    <w:rsid w:val="3E1E176E"/>
    <w:rsid w:val="3E202F15"/>
    <w:rsid w:val="3E9078C4"/>
    <w:rsid w:val="3EFB09AC"/>
    <w:rsid w:val="3FD55619"/>
    <w:rsid w:val="404B6C28"/>
    <w:rsid w:val="420951A2"/>
    <w:rsid w:val="420D1EFC"/>
    <w:rsid w:val="424A7A77"/>
    <w:rsid w:val="42875CFB"/>
    <w:rsid w:val="42C92294"/>
    <w:rsid w:val="43132246"/>
    <w:rsid w:val="45FA78C3"/>
    <w:rsid w:val="4616417C"/>
    <w:rsid w:val="47675677"/>
    <w:rsid w:val="481D430D"/>
    <w:rsid w:val="48F53072"/>
    <w:rsid w:val="494621F7"/>
    <w:rsid w:val="4B983D0E"/>
    <w:rsid w:val="4C7F348C"/>
    <w:rsid w:val="4CA44F5B"/>
    <w:rsid w:val="4F25246D"/>
    <w:rsid w:val="50EA7F43"/>
    <w:rsid w:val="50F06B23"/>
    <w:rsid w:val="513973A6"/>
    <w:rsid w:val="51ED6A4B"/>
    <w:rsid w:val="52304CA0"/>
    <w:rsid w:val="54F36E09"/>
    <w:rsid w:val="558820D0"/>
    <w:rsid w:val="57346FE0"/>
    <w:rsid w:val="57F83763"/>
    <w:rsid w:val="59A246D1"/>
    <w:rsid w:val="59DB49CF"/>
    <w:rsid w:val="5A3B2D3C"/>
    <w:rsid w:val="5A683FFF"/>
    <w:rsid w:val="5AA769EB"/>
    <w:rsid w:val="5AE0692A"/>
    <w:rsid w:val="5B546ADF"/>
    <w:rsid w:val="5BB070D9"/>
    <w:rsid w:val="5C664E8E"/>
    <w:rsid w:val="5C6C6E45"/>
    <w:rsid w:val="5D28374C"/>
    <w:rsid w:val="5DBF29C4"/>
    <w:rsid w:val="5F5E0F4F"/>
    <w:rsid w:val="5FAA3D5F"/>
    <w:rsid w:val="618F2AB8"/>
    <w:rsid w:val="62D85246"/>
    <w:rsid w:val="631F5A7F"/>
    <w:rsid w:val="641454FD"/>
    <w:rsid w:val="662752EF"/>
    <w:rsid w:val="66DD5F97"/>
    <w:rsid w:val="68BA0755"/>
    <w:rsid w:val="68E65C61"/>
    <w:rsid w:val="693F2885"/>
    <w:rsid w:val="69D05E80"/>
    <w:rsid w:val="6A8E0DDF"/>
    <w:rsid w:val="6B342BA7"/>
    <w:rsid w:val="6BEC358E"/>
    <w:rsid w:val="6CF54EC6"/>
    <w:rsid w:val="6D983C19"/>
    <w:rsid w:val="6EB63BFE"/>
    <w:rsid w:val="6F8F0EBD"/>
    <w:rsid w:val="6FB438A3"/>
    <w:rsid w:val="701F75C9"/>
    <w:rsid w:val="703F45D4"/>
    <w:rsid w:val="708F5A33"/>
    <w:rsid w:val="71072C9F"/>
    <w:rsid w:val="724D47CD"/>
    <w:rsid w:val="736E263D"/>
    <w:rsid w:val="73F3271F"/>
    <w:rsid w:val="755D5634"/>
    <w:rsid w:val="7638442C"/>
    <w:rsid w:val="78937BBC"/>
    <w:rsid w:val="78D733D6"/>
    <w:rsid w:val="79852FF6"/>
    <w:rsid w:val="7ACC2155"/>
    <w:rsid w:val="7C156B31"/>
    <w:rsid w:val="7C5E095D"/>
    <w:rsid w:val="7CB80EEC"/>
    <w:rsid w:val="7D105E6B"/>
    <w:rsid w:val="7D1C36F2"/>
    <w:rsid w:val="7DB32A41"/>
    <w:rsid w:val="7DD66E82"/>
    <w:rsid w:val="7F0618FC"/>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1"/>
    <w:link w:val="3"/>
    <w:autoRedefine/>
    <w:qFormat/>
    <w:uiPriority w:val="9"/>
    <w:rPr>
      <w:b/>
      <w:bCs/>
      <w:kern w:val="44"/>
      <w:sz w:val="44"/>
      <w:szCs w:val="44"/>
    </w:rPr>
  </w:style>
  <w:style w:type="character" w:customStyle="1" w:styleId="24">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21"/>
    <w:link w:val="5"/>
    <w:autoRedefine/>
    <w:qFormat/>
    <w:uiPriority w:val="9"/>
    <w:rPr>
      <w:b/>
      <w:bCs/>
      <w:sz w:val="32"/>
      <w:szCs w:val="32"/>
    </w:rPr>
  </w:style>
  <w:style w:type="character" w:customStyle="1" w:styleId="26">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21"/>
    <w:link w:val="7"/>
    <w:autoRedefine/>
    <w:qFormat/>
    <w:uiPriority w:val="9"/>
    <w:rPr>
      <w:b/>
      <w:bCs/>
      <w:sz w:val="28"/>
      <w:szCs w:val="28"/>
    </w:rPr>
  </w:style>
  <w:style w:type="character" w:customStyle="1" w:styleId="28">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1"/>
    <w:autoRedefine/>
    <w:qFormat/>
    <w:uiPriority w:val="0"/>
    <w:rPr>
      <w:rFonts w:hint="eastAsia" w:ascii="宋体" w:hAnsi="宋体" w:eastAsia="宋体" w:cs="宋体"/>
      <w:color w:val="000000"/>
      <w:sz w:val="20"/>
      <w:szCs w:val="20"/>
      <w:u w:val="none"/>
    </w:rPr>
  </w:style>
  <w:style w:type="character" w:customStyle="1" w:styleId="32">
    <w:name w:val="font41"/>
    <w:basedOn w:val="2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4299</Words>
  <Characters>5195</Characters>
  <Lines>39</Lines>
  <Paragraphs>10</Paragraphs>
  <TotalTime>15</TotalTime>
  <ScaleCrop>false</ScaleCrop>
  <LinksUpToDate>false</LinksUpToDate>
  <CharactersWithSpaces>5403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2025-02-20T08:51:00Z</cp:lastPrinted>
  <dcterms:modified xsi:type="dcterms:W3CDTF">2025-12-04T02:33:03Z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43D2FF8FD1864296BACFDC1D5E3CB2B1_13</vt:lpwstr>
  </property>
  <property fmtid="{D5CDD505-2E9C-101B-9397-08002B2CF9AE}" pid="4" name="KSOTemplateDocerSaveRecord">
    <vt:lpwstr>eyJoZGlkIjoiZTNlMmY5YjcxZTRkZjg5N2MyMWI3YzFkZTQ2OTdlZWQiLCJ1c2VySWQiOiI0NTEyNTg0MjYifQ==</vt:lpwstr>
  </property>
</Properties>
</file>