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FBEE"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FFF57D2"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864"/>
      </w:tblGrid>
      <w:tr w14:paraId="19E9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712" w:type="pct"/>
            <w:shd w:val="clear" w:color="auto" w:fill="auto"/>
            <w:vAlign w:val="bottom"/>
          </w:tcPr>
          <w:p w14:paraId="7F652BF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指标项目</w:t>
            </w:r>
          </w:p>
        </w:tc>
        <w:tc>
          <w:tcPr>
            <w:tcW w:w="4288" w:type="pct"/>
            <w:shd w:val="clear" w:color="auto" w:fill="auto"/>
            <w:vAlign w:val="bottom"/>
          </w:tcPr>
          <w:p w14:paraId="10B5177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416B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pct"/>
            <w:shd w:val="clear" w:color="auto" w:fill="auto"/>
            <w:vAlign w:val="center"/>
          </w:tcPr>
          <w:p w14:paraId="1BBC539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总体要求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7A15AC7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知名的服务器主流厂商，具备自主产品的研发、生产能力，自主研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发非OEM，适用于通用机房环境，支持标准机柜，标准2U服务器，长度&lt;800mm。</w:t>
            </w:r>
          </w:p>
        </w:tc>
      </w:tr>
      <w:tr w14:paraId="7BDB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55F20D0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处理器要求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623C35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支持Intel Xeon可扩展处理器，最大可配置2颗处理器，支持铂金、金牌、银牌、铜牌全系列级别。</w:t>
            </w:r>
          </w:p>
          <w:p w14:paraId="3DBD355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配置2颗英特尔®至强®CPU，单CPU性能：主频≥2.1GHz，物理核≥12核。</w:t>
            </w:r>
          </w:p>
        </w:tc>
      </w:tr>
      <w:tr w14:paraId="4551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12" w:type="pct"/>
            <w:shd w:val="clear" w:color="auto" w:fill="auto"/>
            <w:vAlign w:val="center"/>
          </w:tcPr>
          <w:p w14:paraId="63665CC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内存要求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7F62D54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总体要求：最大支持16个内存插槽；支持高级内存纠错（ECC）、内存镜像（Ememory mirroring）、内存热备（rank sparing）等高级功能，最大支持2T内存容量。内存类型：支持RDIMM、LRDIMM、BPS内存;支持主流厂商内存颗粒。提供内存ECC功能测试方法的国家知识产权局或版权局证书证明。配置2*32GB DDR4 3200MHz RDIMM内存。</w:t>
            </w:r>
          </w:p>
        </w:tc>
      </w:tr>
      <w:tr w14:paraId="3774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vMerge w:val="restart"/>
            <w:shd w:val="clear" w:color="auto" w:fill="auto"/>
            <w:vAlign w:val="center"/>
          </w:tcPr>
          <w:p w14:paraId="7D7B80A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本地存储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10C73BC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总体要求：</w:t>
            </w:r>
          </w:p>
          <w:p w14:paraId="3C5787B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1、前置存储</w:t>
            </w:r>
          </w:p>
          <w:p w14:paraId="6748040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24*2.5” SATA/SAS/NVMe (系统最大12*NVMe盘) 支持热插拔；25*2.5” SATA/SAS支持热插拔；12*2.5” SATA/SAS支持热插拔；12*3.5” SATA/SAS/NVMe支持热插拔。</w:t>
            </w:r>
          </w:p>
          <w:p w14:paraId="4748A7C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2、后置存储</w:t>
            </w:r>
          </w:p>
          <w:p w14:paraId="315077D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4*2.5”SATA/SAS/NVMe SSD支持热插拔；4*2.5”SATA/SAS/NVMe SSD支持热插拔 + 2*E1.S或者2*M.2 。</w:t>
            </w:r>
          </w:p>
        </w:tc>
      </w:tr>
      <w:tr w14:paraId="4D84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pct"/>
            <w:vMerge w:val="continue"/>
            <w:vAlign w:val="center"/>
          </w:tcPr>
          <w:p w14:paraId="2CE457C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8" w:type="pct"/>
            <w:shd w:val="clear" w:color="auto" w:fill="auto"/>
            <w:vAlign w:val="center"/>
          </w:tcPr>
          <w:p w14:paraId="42A9845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接口类型：支持SAS/SATA/U.2（NVMe）接口，支持SATA总线的M.2 SSD硬盘，支持E1.s SSD，支持硬盘热拔插</w:t>
            </w:r>
          </w:p>
        </w:tc>
      </w:tr>
      <w:tr w14:paraId="5B31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12" w:type="pct"/>
            <w:vMerge w:val="continue"/>
            <w:shd w:val="clear" w:color="auto" w:fill="auto"/>
            <w:vAlign w:val="center"/>
          </w:tcPr>
          <w:p w14:paraId="6BF7321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8" w:type="pct"/>
            <w:shd w:val="clear" w:color="auto" w:fill="auto"/>
            <w:vAlign w:val="center"/>
          </w:tcPr>
          <w:p w14:paraId="3F0CA38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硬盘配置：3.5inch 4TB 7.2K Enterprise SATA 6Gbps*2。</w:t>
            </w:r>
          </w:p>
        </w:tc>
      </w:tr>
      <w:tr w14:paraId="40C8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6B40433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标准接口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4842674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前置1个USB3.0接口，1个USB2.0接口，1个VGA接口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后置2个USB3.0接口，1个VGA接口 </w:t>
            </w:r>
          </w:p>
        </w:tc>
      </w:tr>
      <w:tr w14:paraId="16EF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40082D3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RAID支持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07B50B2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板载PCH支持14个SATA接口，支持12Gb/s SAS RAID; 支持SAS/SATA/NVME混合模式; 提供RAID 0/1/5/6/10/50/60。提供快速RAID5恢复方法的国家知识产权局或版权局证书证明。</w:t>
            </w:r>
          </w:p>
        </w:tc>
      </w:tr>
      <w:tr w14:paraId="2011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2" w:type="pct"/>
            <w:shd w:val="clear" w:color="auto" w:fill="auto"/>
            <w:vAlign w:val="center"/>
          </w:tcPr>
          <w:p w14:paraId="3BFCE7E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网络接口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09D5BC1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支持OCP3.0网络模块，支持1Gb/10Gb/25Gb/100Gb速率，支持1/2/4个以太网或光纤网络接口；支持板载双口千兆网口 1Gb/s；支持标准1Gb/10Gb/25Gb/40G/100Gb以太网络,支持1/2/4个以太网接口。</w:t>
            </w:r>
          </w:p>
          <w:p w14:paraId="7BE029C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配置双口千兆网口。</w:t>
            </w:r>
          </w:p>
        </w:tc>
      </w:tr>
      <w:tr w14:paraId="6D9B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2" w:type="pct"/>
            <w:shd w:val="clear" w:color="auto" w:fill="auto"/>
            <w:vAlign w:val="center"/>
          </w:tcPr>
          <w:p w14:paraId="4A7689B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I/O扩展槽以及扩展模块配置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7E4BAC8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最大支持5个PCIE插槽，以及1个OCP3.0卡和1个Raid Mezz卡；支持4个单宽GPU。提供投标产品官网截图及网址链接。</w:t>
            </w:r>
          </w:p>
        </w:tc>
      </w:tr>
      <w:tr w14:paraId="0C50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586F896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电源模块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03B228F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两个冗余热插拔550W / 800W / 1300W 高效金牌、铂金或钛金交流电源; 支持-48V / 336V直流电源。配置两块550W热插拔电源模块。</w:t>
            </w:r>
          </w:p>
        </w:tc>
      </w:tr>
      <w:tr w14:paraId="1F61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605E82C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7E97BC65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支持与服务器同一品牌的系统安全加固软件，防护服务器免受已知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未知木马病毒、系统漏洞、黑客入侵等攻击，自主知识产权，投标时提供认软件著作权证书复印件。</w:t>
            </w:r>
          </w:p>
        </w:tc>
      </w:tr>
      <w:tr w14:paraId="6179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19753FD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软件功能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3BD91C4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支持统一管理软件，支持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Redfish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IPMI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SNMP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等标准，支持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NFV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景应用。支持服务器、存储、交换机和防火墙等设备的统一管理。支持硬件设备的自动发现、配置信息自动录入和动态更新。全网设备统一拓扑、可视化展示；多维度、全方位的数据统计。为方便对系统进行电源重启，或远程装载虚拟媒体管理，采用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HTML5 iKVM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解决方案，提供该功能截图证明。可在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Web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界面对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BIOS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进行设置，提供该功能截图证明。</w:t>
            </w:r>
          </w:p>
        </w:tc>
      </w:tr>
      <w:tr w14:paraId="621E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pct"/>
            <w:shd w:val="clear" w:color="auto" w:fill="auto"/>
            <w:vAlign w:val="center"/>
          </w:tcPr>
          <w:p w14:paraId="4037C20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维护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0F7B9BE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器支持故障预测能力。根据所有监控部件发生故障的概率，确定服务器的整体健康值，基于整体健康值与当前故障预设值确定服务器的状态，避免服务器运行过程中出现服务中断或数据丢失，提高服务器的计算能力，降低对服务器的存储资源和能源的消耗。（提供功能截图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或第三方权威机构出局的证明材料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F2E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pct"/>
            <w:shd w:val="clear" w:color="auto" w:fill="auto"/>
            <w:vAlign w:val="center"/>
          </w:tcPr>
          <w:p w14:paraId="2EB04D97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安全可信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7D032725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支持TPM，TCM安全可信模块</w:t>
            </w:r>
          </w:p>
        </w:tc>
      </w:tr>
      <w:tr w14:paraId="4AAF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2" w:type="pct"/>
            <w:shd w:val="clear" w:color="auto" w:fill="auto"/>
            <w:vAlign w:val="center"/>
          </w:tcPr>
          <w:p w14:paraId="161AD102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538DBCF8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三年免费整机硬件保修，原厂工程师上门服务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3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12" w:type="pct"/>
            <w:shd w:val="clear" w:color="auto" w:fill="auto"/>
            <w:vAlign w:val="center"/>
          </w:tcPr>
          <w:p w14:paraId="2A94492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厂商资质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2F8C056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提供IS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9001、ISO 20000IT、ISO14001、ISO27001证书、静电防护标准。提供相关证明</w:t>
            </w:r>
          </w:p>
        </w:tc>
      </w:tr>
      <w:tr w14:paraId="154E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2" w:type="pct"/>
            <w:shd w:val="clear" w:color="auto" w:fill="auto"/>
            <w:vAlign w:val="center"/>
          </w:tcPr>
          <w:p w14:paraId="4467553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产品证书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08BB60C4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3C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认证、中国节能产品认证证书、中国环境标志产品认证证书（中国）、IECQ认证机构出具的服务器静电防护标准认证；</w:t>
            </w:r>
          </w:p>
        </w:tc>
      </w:tr>
    </w:tbl>
    <w:p w14:paraId="48688442">
      <w:pPr>
        <w:ind w:firstLine="420"/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56"/>
    <w:rsid w:val="000007D5"/>
    <w:rsid w:val="000506D1"/>
    <w:rsid w:val="000F57E1"/>
    <w:rsid w:val="00453CBE"/>
    <w:rsid w:val="005563AB"/>
    <w:rsid w:val="005B47C3"/>
    <w:rsid w:val="00602F6C"/>
    <w:rsid w:val="006B72F6"/>
    <w:rsid w:val="006C0688"/>
    <w:rsid w:val="009C5853"/>
    <w:rsid w:val="00C200D3"/>
    <w:rsid w:val="00E072C9"/>
    <w:rsid w:val="00EB2666"/>
    <w:rsid w:val="00EE5706"/>
    <w:rsid w:val="00EF6F56"/>
    <w:rsid w:val="00F6772F"/>
    <w:rsid w:val="00FD3D22"/>
    <w:rsid w:val="00FE273F"/>
    <w:rsid w:val="45247C00"/>
    <w:rsid w:val="539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Verdana" w:hAnsi="Verdana" w:eastAsia="楷体_GB2312" w:cs="Verdan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4977-9D80-4B27-A454-F0BDE8A6A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1229</Words>
  <Characters>1713</Characters>
  <Lines>12</Lines>
  <Paragraphs>3</Paragraphs>
  <TotalTime>99</TotalTime>
  <ScaleCrop>false</ScaleCrop>
  <LinksUpToDate>false</LinksUpToDate>
  <CharactersWithSpaces>1755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2025-08-13T05:32:00Z</dcterms:created>
  <dc:creator>面朝大海</dc:creator>
  <cp:lastModifiedBy>苏颜熙</cp:lastModifiedBy>
  <dcterms:modified xsi:type="dcterms:W3CDTF">2025-09-08T09:29:15Z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eyJoZGlkIjoiMzEwNTM5NzYwMDRjMzkwZTVkZjY2ODkwMGIxNGU0OTUiLCJ1c2VySWQiOiI5NDQ2MTgxMTAifQ==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21377BCAFA4B487DBF5E43419625C61A_13</vt:lpwstr>
  </property>
</Properties>
</file>