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w:t>
      </w:r>
      <w:r>
        <w:rPr>
          <w:rFonts w:hint="eastAsia" w:asciiTheme="minorEastAsia" w:hAnsiTheme="minorEastAsia"/>
          <w:b/>
          <w:spacing w:val="0"/>
          <w:sz w:val="32"/>
          <w:szCs w:val="32"/>
          <w:lang w:val="en-US" w:eastAsia="zh-CN"/>
        </w:rPr>
        <w:t>球</w:t>
      </w:r>
      <w:r>
        <w:rPr>
          <w:rFonts w:hint="eastAsia" w:asciiTheme="minorEastAsia" w:hAnsiTheme="minorEastAsia" w:eastAsiaTheme="minorEastAsia"/>
          <w:b/>
          <w:spacing w:val="0"/>
          <w:sz w:val="32"/>
          <w:szCs w:val="32"/>
          <w:lang w:val="en-US" w:eastAsia="zh-CN"/>
        </w:rPr>
        <w:t>墨井盖及表箱2025-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启东市自来水厂有限公司的启东市自来水厂有限公司球墨井盖及表箱2025-2026年度采购项目即将实施，现就该项目进行市场询价调研。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一、采购需求：详见附件《启东市自来水厂有限公司球墨井盖及表箱2025-2026年度采购项目市场询价表》。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于202</w:t>
      </w: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年</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月</w:t>
      </w:r>
      <w:r>
        <w:rPr>
          <w:rStyle w:val="29"/>
          <w:rFonts w:hint="eastAsia" w:ascii="宋体" w:hAnsi="宋体" w:eastAsia="宋体" w:cs="宋体"/>
          <w:kern w:val="0"/>
          <w:sz w:val="24"/>
          <w:szCs w:val="24"/>
          <w:highlight w:val="none"/>
          <w:lang w:val="en-US" w:eastAsia="zh-CN"/>
        </w:rPr>
        <w:t>13</w:t>
      </w:r>
      <w:r>
        <w:rPr>
          <w:rStyle w:val="29"/>
          <w:rFonts w:hint="eastAsia" w:ascii="宋体" w:hAnsi="宋体" w:eastAsia="宋体" w:cs="宋体"/>
          <w:kern w:val="0"/>
          <w:sz w:val="24"/>
          <w:szCs w:val="24"/>
          <w:highlight w:val="none"/>
        </w:rPr>
        <w:t>日17:00前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eastAsia="zh-CN"/>
        </w:rPr>
        <w:t>杨女士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0513-83248588</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yellow"/>
          <w:lang w:val="en-US" w:eastAsia="zh-CN" w:bidi="ar-SA"/>
        </w:rPr>
      </w:pPr>
      <w:bookmarkStart w:id="0" w:name="_GoBack"/>
      <w:r>
        <w:rPr>
          <w:rStyle w:val="29"/>
          <w:rFonts w:hint="eastAsia" w:ascii="宋体" w:hAnsi="宋体" w:eastAsia="宋体" w:cs="宋体"/>
          <w:kern w:val="0"/>
          <w:sz w:val="24"/>
          <w:szCs w:val="24"/>
          <w:highlight w:val="none"/>
          <w:lang w:val="en-US" w:eastAsia="zh-CN" w:bidi="ar-SA"/>
        </w:rPr>
        <w:t>2025年3月10日</w:t>
      </w:r>
      <w:bookmarkEnd w:id="0"/>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启东市自来水厂有限公司球墨井盖及表箱2025-2026年度采购项目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10284"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2532"/>
        <w:gridCol w:w="1296"/>
        <w:gridCol w:w="1230"/>
        <w:gridCol w:w="726"/>
        <w:gridCol w:w="792"/>
        <w:gridCol w:w="756"/>
        <w:gridCol w:w="828"/>
        <w:gridCol w:w="888"/>
        <w:gridCol w:w="7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限定重量不得少于（KG）</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AB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预估用量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报价品牌</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6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B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4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6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D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0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1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0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4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5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6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4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continue"/>
            <w:tcBorders>
              <w:left w:val="single" w:color="000000" w:sz="4" w:space="0"/>
              <w:right w:val="single" w:color="000000" w:sz="4" w:space="0"/>
            </w:tcBorders>
            <w:shd w:val="clear" w:color="auto" w:fill="auto"/>
            <w:noWrap/>
            <w:vAlign w:val="center"/>
          </w:tcPr>
          <w:p w14:paraId="245EA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FB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1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大铁阀门箱</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D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水1和水2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5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4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D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0BC47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C1B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tc>
        <w:tc>
          <w:tcPr>
            <w:tcW w:w="59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8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2F6E3053">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（一）产品标准</w:t>
            </w:r>
          </w:p>
          <w:p w14:paraId="2EB3FFF5">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球墨井盖承压等级为GB/T 23858-2009国家标准的D级400KN,实际承压为不小于400KN。</w:t>
            </w:r>
          </w:p>
          <w:p w14:paraId="10005139">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（二）产品配置</w:t>
            </w:r>
          </w:p>
          <w:p w14:paraId="4A749E2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整套井盖，包含井盖、井框、防震响橡胶垫圈、镀锌碳钢铰链。</w:t>
            </w:r>
          </w:p>
          <w:p w14:paraId="05D6C510">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（三）技术要求</w:t>
            </w:r>
          </w:p>
          <w:p w14:paraId="0B0DE306">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1、材质要求</w:t>
            </w:r>
          </w:p>
          <w:p w14:paraId="4C79F3A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①井盖、井框：采用球墨铸铁作为材料，其标准符合国标QT500-7的要求，球化级别达三级以上。</w:t>
            </w:r>
          </w:p>
          <w:p w14:paraId="5C34BBB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②铰链：铰链轴应采用不锈钢材料（连接螺杆采用Φ16不锈钢材质）。</w:t>
            </w:r>
          </w:p>
          <w:p w14:paraId="2C720757">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2、尺寸要求</w:t>
            </w:r>
          </w:p>
          <w:p w14:paraId="769BC9DD">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①底座厚度不小于14mm。</w:t>
            </w:r>
          </w:p>
          <w:p w14:paraId="38446AB9">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②井座支承面（承托盖板部位）宽度为27mm。</w:t>
            </w:r>
          </w:p>
          <w:p w14:paraId="26441BB6">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③防震响橡胶垫圈的厚度不小于10mm。</w:t>
            </w:r>
          </w:p>
          <w:p w14:paraId="065E97B1">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3、构造尺寸</w:t>
            </w:r>
          </w:p>
          <w:p w14:paraId="584B95E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①检查井盖表面须加设防滑花纹，盖子花纹面高度不小于3mm，凹凸部分面积与整个面积相比不应小于40%，不应大于70%。</w:t>
            </w:r>
          </w:p>
          <w:p w14:paraId="783919D4">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②铰接井盖仰角不应小于120°。</w:t>
            </w:r>
          </w:p>
          <w:p w14:paraId="51A6931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③嵌入深度 ≥50mm。当检查井盖设有锁定装置时，井盖的嵌入深度可不受该条的限制。</w:t>
            </w:r>
          </w:p>
          <w:p w14:paraId="7E3BD72B">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④井盖关闭后与井框之间允许高差为±1.5mm。</w:t>
            </w:r>
          </w:p>
          <w:p w14:paraId="61B41B8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⑤总间隙 ＜5mm。</w:t>
            </w:r>
          </w:p>
          <w:p w14:paraId="02D4B5E7">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⑥井盖接触面与支座支承面应进行机械加工，保证井盖与支座接触平稳。</w:t>
            </w:r>
          </w:p>
          <w:p w14:paraId="3D98F3F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⑦井盖与支座装配结构尺寸应符合 GBT6414的要求。其公差等级应不低于 GBT6414—1999 CT10的规定并保证同型号检查井盖的井盖与支座可互换。</w:t>
            </w:r>
          </w:p>
          <w:p w14:paraId="2AB54E20">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4、外观要求</w:t>
            </w:r>
          </w:p>
          <w:p w14:paraId="1B74A11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检查井盖座出炉后要求退火消除应力，外表面应光洁，花纹、标记及字标清晰无缺损，无多余部分、无毛刺、无锋利边缘、无曲翘变形、无缩瘪、无龟裂，不得有裂纹或影响产品性能的冷隔、鼓包、砂眼等缺陷，不得补焊。</w:t>
            </w:r>
          </w:p>
          <w:p w14:paraId="51E64E74">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②框与盖闭合后，顶部应平齐，盖接触面、框支承面以及防震响橡胶垫圈表面应平整、光滑。</w:t>
            </w:r>
          </w:p>
          <w:p w14:paraId="4FCCB10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③井盖表面必须经过喷涂防锈环氧树脂或沥青漆等防锈处理。</w:t>
            </w:r>
          </w:p>
          <w:p w14:paraId="48F404BD">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④井盖上须设1个开启孔，便于用拉钩等工具开启。</w:t>
            </w:r>
          </w:p>
          <w:p w14:paraId="03322985">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注：①所有技术参数和相关要求必须符合GB/T 23858-2009中的规定。</w:t>
            </w:r>
          </w:p>
          <w:p w14:paraId="2C9CE71F">
            <w:pPr>
              <w:pStyle w:val="17"/>
              <w:spacing w:after="0" w:line="240" w:lineRule="auto"/>
              <w:ind w:left="0" w:leftChars="0" w:firstLine="562"/>
              <w:rPr>
                <w:rFonts w:hint="eastAsia" w:ascii="宋体" w:hAnsi="宋体" w:eastAsia="宋体" w:cs="宋体"/>
                <w:b/>
                <w:sz w:val="24"/>
                <w:szCs w:val="24"/>
              </w:rPr>
            </w:pPr>
            <w:r>
              <w:rPr>
                <w:rFonts w:hint="eastAsia" w:ascii="宋体" w:hAnsi="宋体" w:eastAsia="宋体" w:cs="宋体"/>
                <w:b/>
                <w:bCs/>
                <w:sz w:val="24"/>
                <w:szCs w:val="24"/>
              </w:rPr>
              <w:t>②所有井盖均需根据采购方要求加刻“启东水司”和“0513-12345”字样</w:t>
            </w:r>
            <w:r>
              <w:rPr>
                <w:rFonts w:hint="eastAsia" w:ascii="宋体" w:hAnsi="宋体" w:eastAsia="宋体" w:cs="宋体"/>
                <w:b/>
                <w:color w:val="000000"/>
                <w:sz w:val="24"/>
                <w:szCs w:val="24"/>
              </w:rPr>
              <w:t>。</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四、本项目参考品牌：繁荣铸造牌（沧州）、兴昌盛牌（南通）、辰龙牌（江苏徐州）、飞龙盖安牌(安徽）、永能牌（浙江）</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 xml:space="preserve">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8FF471C"/>
    <w:rsid w:val="09CE1802"/>
    <w:rsid w:val="0ADA1283"/>
    <w:rsid w:val="0B837613"/>
    <w:rsid w:val="0C807FF6"/>
    <w:rsid w:val="0C922E30"/>
    <w:rsid w:val="0D18108F"/>
    <w:rsid w:val="0D2E723D"/>
    <w:rsid w:val="0D9A7247"/>
    <w:rsid w:val="0EE36B7D"/>
    <w:rsid w:val="0F0243F5"/>
    <w:rsid w:val="0F647E59"/>
    <w:rsid w:val="0F6618B1"/>
    <w:rsid w:val="108154AD"/>
    <w:rsid w:val="12EA747F"/>
    <w:rsid w:val="13121E77"/>
    <w:rsid w:val="13455F77"/>
    <w:rsid w:val="14AA41AE"/>
    <w:rsid w:val="15B72A35"/>
    <w:rsid w:val="15C50828"/>
    <w:rsid w:val="183C6614"/>
    <w:rsid w:val="1A850712"/>
    <w:rsid w:val="1B932687"/>
    <w:rsid w:val="1BCA6B98"/>
    <w:rsid w:val="1CAC06B2"/>
    <w:rsid w:val="1E8B21FB"/>
    <w:rsid w:val="21B700C7"/>
    <w:rsid w:val="221847B8"/>
    <w:rsid w:val="2262713B"/>
    <w:rsid w:val="228D26CE"/>
    <w:rsid w:val="22CA2753"/>
    <w:rsid w:val="240E2A35"/>
    <w:rsid w:val="24BA1822"/>
    <w:rsid w:val="251A293E"/>
    <w:rsid w:val="257C6C31"/>
    <w:rsid w:val="270B5BBD"/>
    <w:rsid w:val="27B57E67"/>
    <w:rsid w:val="2940272E"/>
    <w:rsid w:val="2B54029B"/>
    <w:rsid w:val="2CEF3FB8"/>
    <w:rsid w:val="2ED5212C"/>
    <w:rsid w:val="30552FD2"/>
    <w:rsid w:val="309803CF"/>
    <w:rsid w:val="30C90D87"/>
    <w:rsid w:val="30F33128"/>
    <w:rsid w:val="322A22B1"/>
    <w:rsid w:val="36F07953"/>
    <w:rsid w:val="3885236D"/>
    <w:rsid w:val="391E3890"/>
    <w:rsid w:val="39F4311D"/>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60927E6"/>
    <w:rsid w:val="47675677"/>
    <w:rsid w:val="48F53072"/>
    <w:rsid w:val="494621F7"/>
    <w:rsid w:val="4B0F33A3"/>
    <w:rsid w:val="4C504DA4"/>
    <w:rsid w:val="4C7F348C"/>
    <w:rsid w:val="4CA44F5B"/>
    <w:rsid w:val="4F25246D"/>
    <w:rsid w:val="50EA7F43"/>
    <w:rsid w:val="50F06B23"/>
    <w:rsid w:val="513973A6"/>
    <w:rsid w:val="51ED6A4B"/>
    <w:rsid w:val="52300D6A"/>
    <w:rsid w:val="52304CA0"/>
    <w:rsid w:val="54F36E09"/>
    <w:rsid w:val="558820D0"/>
    <w:rsid w:val="57346FE0"/>
    <w:rsid w:val="57F83763"/>
    <w:rsid w:val="59DB49CF"/>
    <w:rsid w:val="5A3B2D3C"/>
    <w:rsid w:val="5A683FFF"/>
    <w:rsid w:val="5AA769EB"/>
    <w:rsid w:val="5B546ADF"/>
    <w:rsid w:val="5C436904"/>
    <w:rsid w:val="5C664E8E"/>
    <w:rsid w:val="5DBF29C4"/>
    <w:rsid w:val="5DF00521"/>
    <w:rsid w:val="5F5E0F4F"/>
    <w:rsid w:val="62D85246"/>
    <w:rsid w:val="631F5A7F"/>
    <w:rsid w:val="63F819E8"/>
    <w:rsid w:val="641454FD"/>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36E263D"/>
    <w:rsid w:val="73F3271F"/>
    <w:rsid w:val="755D5634"/>
    <w:rsid w:val="7638442C"/>
    <w:rsid w:val="77A450BA"/>
    <w:rsid w:val="78937BBC"/>
    <w:rsid w:val="79852FF6"/>
    <w:rsid w:val="7ACC2155"/>
    <w:rsid w:val="7C156B31"/>
    <w:rsid w:val="7C5E095D"/>
    <w:rsid w:val="7CB80EEC"/>
    <w:rsid w:val="7D105E6B"/>
    <w:rsid w:val="7D1C36F2"/>
    <w:rsid w:val="7D7004C3"/>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2628</Words>
  <Characters>2935</Characters>
  <Lines>39</Lines>
  <Paragraphs>10</Paragraphs>
  <TotalTime>0</TotalTime>
  <ScaleCrop>false</ScaleCrop>
  <LinksUpToDate>false</LinksUpToDate>
  <CharactersWithSpaces>3116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2025-02-20T08:51:00Z</cp:lastPrinted>
  <dcterms:modified xsi:type="dcterms:W3CDTF">2025-03-10T06:12:35Z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