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pacing w:val="20"/>
          <w:sz w:val="44"/>
          <w:szCs w:val="44"/>
        </w:rPr>
      </w:pPr>
      <w:bookmarkStart w:id="1" w:name="_GoBack"/>
      <w:bookmarkEnd w:id="1"/>
      <w:r>
        <w:rPr>
          <w:rFonts w:hint="eastAsia" w:asciiTheme="minorEastAsia" w:hAnsiTheme="minorEastAsia" w:eastAsiaTheme="minorEastAsia"/>
          <w:b/>
          <w:spacing w:val="20"/>
          <w:sz w:val="44"/>
          <w:szCs w:val="44"/>
        </w:rPr>
        <w:t>询 价 公 告</w:t>
      </w:r>
    </w:p>
    <w:p>
      <w:pPr>
        <w:spacing w:line="400" w:lineRule="exact"/>
        <w:jc w:val="center"/>
        <w:rPr>
          <w:rFonts w:asciiTheme="minorEastAsia" w:hAnsiTheme="minorEastAsia" w:eastAsiaTheme="minorEastAsia"/>
          <w:b/>
          <w:spacing w:val="20"/>
          <w:sz w:val="28"/>
          <w:szCs w:val="28"/>
        </w:rPr>
      </w:pPr>
    </w:p>
    <w:p>
      <w:pPr>
        <w:snapToGrid w:val="0"/>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我公司</w:t>
      </w:r>
      <w:r>
        <w:rPr>
          <w:rFonts w:hint="eastAsia" w:asciiTheme="minorEastAsia" w:hAnsiTheme="minorEastAsia" w:eastAsiaTheme="minorEastAsia"/>
          <w:b/>
          <w:sz w:val="28"/>
          <w:szCs w:val="28"/>
          <w:u w:val="single"/>
        </w:rPr>
        <w:t>惠萍泵站出水管道插入式超声波流量计（双通道）采购项目</w:t>
      </w:r>
      <w:r>
        <w:rPr>
          <w:rFonts w:hint="eastAsia" w:asciiTheme="minorEastAsia" w:hAnsiTheme="minorEastAsia" w:eastAsiaTheme="minorEastAsia"/>
          <w:sz w:val="28"/>
          <w:szCs w:val="28"/>
        </w:rPr>
        <w:t>已经批准实施，现决定对该项目进行询价采购，选定承包人。</w:t>
      </w:r>
    </w:p>
    <w:p>
      <w:pPr>
        <w:tabs>
          <w:tab w:val="left" w:pos="567"/>
        </w:tabs>
        <w:snapToGrid w:val="0"/>
        <w:spacing w:line="560" w:lineRule="exact"/>
        <w:ind w:firstLine="281" w:firstLineChars="1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一、项目概况</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（1）项目交货、安装地点：启东市自来水厂惠萍泵站内。</w:t>
      </w:r>
    </w:p>
    <w:p>
      <w:pPr>
        <w:snapToGrid w:val="0"/>
        <w:spacing w:line="560" w:lineRule="exact"/>
        <w:ind w:firstLine="282" w:firstLineChars="10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（2）项目规模：估算投资21.74万元。</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项目周期：中标公告发布后15日内签订合同，签订合同后7日内将所有货物送至采购人指定位置并安装、调试完毕。若供应商未按照合同约定时间交货的，且未及时以书面形式向采购人提交延误原因，又无正当理由的，每逾期一天，供货方应按该批采购标的额的5‰向采购方支付滞纳金，逾期超过15天，采购方有权终止本合同，并没收全额履约保证金，并有权要求供货方承担该笔订单金额的30%作为违约金。</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（4）质量要求：供应商须提供符合采购需求、符合国家质量检测标准的全新未使用过的原装合格产品，产品质量符合询价文件要求、行业及国家标准（供货时提供相关证明材料、有效产品合格证）。</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质保、售后服务要求：</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质保要求：本项目所有货物必须提供</w:t>
      </w:r>
      <w:r>
        <w:rPr>
          <w:rFonts w:hint="eastAsia" w:asciiTheme="minorEastAsia" w:hAnsiTheme="minorEastAsia" w:eastAsiaTheme="minorEastAsia"/>
          <w:b/>
          <w:sz w:val="28"/>
          <w:szCs w:val="28"/>
          <w:u w:val="single"/>
        </w:rPr>
        <w:t>三年</w:t>
      </w:r>
      <w:r>
        <w:rPr>
          <w:rFonts w:hint="eastAsia" w:asciiTheme="minorEastAsia" w:hAnsiTheme="minorEastAsia" w:eastAsiaTheme="minorEastAsia"/>
          <w:sz w:val="28"/>
          <w:szCs w:val="28"/>
        </w:rPr>
        <w:t>全免费质保（配件+人工）及售后服务。质保期内成交供应商应免费维修，质保期外的维修收费按国家和供应商的相关规定办理。所有设备质保时间为自验收合格之日起计。（如果货物原厂承诺的保修期高于国家规定的保修期，则按原厂承诺的执行）</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期内，成交供应商应免费维修。货物在质保期内出现故障时，成交供应商在接到用户单位电话通知后，须8小时之内上门服务并在4小时内修复。如需更换货物或送修，必须在12小时内提供备用货物，并在5个工作日内负责维修完毕并送至用户单位处。供应商超时或未在规定的时间内及时处理故障，每次罚2000元扣款。</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在质保期内，同一商品、同一质量问题连续两次维修仍无法正常使用，供应商无条件给予全套更新或退货。</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（6）供应商主要资格要求：</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1、符合《中华人民共和国政府采购法》第22条规定；</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2、投标人应具备独立法人资格，具有合法的企业营业执照；</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3、投标供应商必须提供西门子原厂对本项目的授权书；</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4、投标供应商自2020年1月1日（以合同签订时间为准）至今，具有同类产品的供货业绩。</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5、本项目不接受联合体投标；</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6、禁止情形：</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拒绝以下投标人参与投标：</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（1）单位负责人为同一人或者存在直接控股、管理关系的不同投标人，不得参加同一合同项下的政府采购活动。</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（2）为采购项目提供整体设计、规范编制或者项目管理、监理、检测等服务的投标人，不得再参加本采购项目的其他采购活动。</w:t>
      </w:r>
    </w:p>
    <w:p>
      <w:pPr>
        <w:snapToGrid w:val="0"/>
        <w:spacing w:line="56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二、本项目货物需求一览表及技术参数及要求</w:t>
      </w:r>
    </w:p>
    <w:tbl>
      <w:tblPr>
        <w:tblStyle w:val="8"/>
        <w:tblW w:w="9640" w:type="dxa"/>
        <w:tblInd w:w="-318" w:type="dxa"/>
        <w:tblLayout w:type="autofit"/>
        <w:tblCellMar>
          <w:top w:w="0" w:type="dxa"/>
          <w:left w:w="108" w:type="dxa"/>
          <w:bottom w:w="0" w:type="dxa"/>
          <w:right w:w="108" w:type="dxa"/>
        </w:tblCellMar>
      </w:tblPr>
      <w:tblGrid>
        <w:gridCol w:w="710"/>
        <w:gridCol w:w="1276"/>
        <w:gridCol w:w="6520"/>
        <w:gridCol w:w="567"/>
        <w:gridCol w:w="567"/>
      </w:tblGrid>
      <w:tr>
        <w:tblPrEx>
          <w:tblCellMar>
            <w:top w:w="0" w:type="dxa"/>
            <w:left w:w="108" w:type="dxa"/>
            <w:bottom w:w="0" w:type="dxa"/>
            <w:right w:w="108" w:type="dxa"/>
          </w:tblCellMar>
        </w:tblPrEx>
        <w:trPr>
          <w:trHeight w:val="656" w:hRule="atLeast"/>
        </w:trPr>
        <w:tc>
          <w:tcPr>
            <w:tcW w:w="710" w:type="dxa"/>
            <w:tcBorders>
              <w:top w:val="single" w:color="auto" w:sz="4" w:space="0"/>
              <w:left w:val="single" w:color="auto" w:sz="4" w:space="0"/>
              <w:bottom w:val="single" w:color="000000" w:sz="4" w:space="0"/>
              <w:right w:val="single" w:color="auto" w:sz="4" w:space="0"/>
            </w:tcBorders>
            <w:vAlign w:val="center"/>
          </w:tcPr>
          <w:p>
            <w:pPr>
              <w:jc w:val="center"/>
              <w:rPr>
                <w:rFonts w:ascii="仿宋" w:hAnsi="仿宋" w:eastAsia="仿宋" w:cs="宋体"/>
                <w:b/>
                <w:bCs/>
                <w:kern w:val="0"/>
                <w:sz w:val="22"/>
                <w:szCs w:val="22"/>
              </w:rPr>
            </w:pPr>
            <w:r>
              <w:rPr>
                <w:rFonts w:ascii="Calibri" w:hAnsi="Calibri"/>
                <w:b/>
                <w:bCs/>
                <w:sz w:val="22"/>
                <w:szCs w:val="22"/>
              </w:rPr>
              <w:t>序号</w:t>
            </w:r>
          </w:p>
        </w:tc>
        <w:tc>
          <w:tcPr>
            <w:tcW w:w="1276"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b/>
                <w:bCs/>
                <w:sz w:val="22"/>
                <w:szCs w:val="22"/>
              </w:rPr>
            </w:pPr>
            <w:r>
              <w:rPr>
                <w:rFonts w:hint="eastAsia" w:ascii="Calibri" w:hAnsi="Calibri"/>
                <w:b/>
                <w:bCs/>
                <w:sz w:val="22"/>
                <w:szCs w:val="22"/>
              </w:rPr>
              <w:t>名称</w:t>
            </w:r>
          </w:p>
        </w:tc>
        <w:tc>
          <w:tcPr>
            <w:tcW w:w="652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b/>
                <w:bCs/>
                <w:sz w:val="22"/>
                <w:szCs w:val="22"/>
              </w:rPr>
            </w:pPr>
            <w:r>
              <w:rPr>
                <w:rFonts w:hint="eastAsia" w:ascii="Calibri" w:hAnsi="Calibri"/>
                <w:b/>
                <w:bCs/>
                <w:sz w:val="22"/>
                <w:szCs w:val="22"/>
              </w:rPr>
              <w:t>配置要求</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b/>
                <w:bCs/>
                <w:sz w:val="22"/>
                <w:szCs w:val="22"/>
              </w:rPr>
            </w:pPr>
            <w:r>
              <w:rPr>
                <w:rFonts w:hint="eastAsia" w:ascii="Calibri" w:hAnsi="Calibri"/>
                <w:b/>
                <w:bCs/>
                <w:sz w:val="22"/>
                <w:szCs w:val="22"/>
              </w:rPr>
              <w:t>单位</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b/>
                <w:bCs/>
                <w:sz w:val="22"/>
                <w:szCs w:val="22"/>
              </w:rPr>
            </w:pPr>
            <w:r>
              <w:rPr>
                <w:rFonts w:hint="eastAsia" w:ascii="Calibri" w:hAnsi="Calibri"/>
                <w:b/>
                <w:bCs/>
                <w:sz w:val="22"/>
                <w:szCs w:val="22"/>
              </w:rPr>
              <w:t>数量</w:t>
            </w:r>
          </w:p>
        </w:tc>
      </w:tr>
      <w:tr>
        <w:tblPrEx>
          <w:tblCellMar>
            <w:top w:w="0" w:type="dxa"/>
            <w:left w:w="108" w:type="dxa"/>
            <w:bottom w:w="0" w:type="dxa"/>
            <w:right w:w="108" w:type="dxa"/>
          </w:tblCellMar>
        </w:tblPrEx>
        <w:trPr>
          <w:trHeight w:val="441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西门子</w:t>
            </w:r>
            <w:r>
              <w:rPr>
                <w:rFonts w:hint="eastAsia" w:ascii="仿宋" w:hAnsi="仿宋" w:eastAsia="仿宋" w:cs="宋体"/>
                <w:kern w:val="0"/>
                <w:sz w:val="22"/>
                <w:szCs w:val="22"/>
              </w:rPr>
              <w:br w:type="textWrapping"/>
            </w:r>
            <w:r>
              <w:rPr>
                <w:rFonts w:hint="eastAsia" w:ascii="仿宋" w:hAnsi="仿宋" w:eastAsia="仿宋" w:cs="宋体"/>
                <w:kern w:val="0"/>
                <w:sz w:val="22"/>
                <w:szCs w:val="22"/>
              </w:rPr>
              <w:t xml:space="preserve">DN800插入式超声波流量计（双通道） </w:t>
            </w:r>
          </w:p>
        </w:tc>
        <w:tc>
          <w:tcPr>
            <w:tcW w:w="65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1、数据采集通道要求：双通道。</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2、环境温度∶-40℃～+70℃。</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3、介质温度∶-40～+200°C。</w:t>
            </w:r>
            <w:r>
              <w:rPr>
                <w:rFonts w:hint="eastAsia" w:ascii="仿宋" w:hAnsi="仿宋" w:eastAsia="仿宋" w:cs="宋体"/>
                <w:kern w:val="0"/>
                <w:sz w:val="22"/>
                <w:szCs w:val="22"/>
              </w:rPr>
              <w:br w:type="textWrapping"/>
            </w:r>
            <w:r>
              <w:rPr>
                <w:rFonts w:hint="eastAsia" w:ascii="仿宋" w:hAnsi="仿宋" w:eastAsia="仿宋" w:cs="宋体"/>
                <w:kern w:val="0"/>
                <w:sz w:val="22"/>
                <w:szCs w:val="22"/>
              </w:rPr>
              <w:t>4、防护等级∶变送器∶ IP67，传感器∶ IP68。</w:t>
            </w:r>
            <w:r>
              <w:rPr>
                <w:rFonts w:hint="eastAsia" w:ascii="仿宋" w:hAnsi="仿宋" w:eastAsia="仿宋" w:cs="宋体"/>
                <w:kern w:val="0"/>
                <w:sz w:val="22"/>
                <w:szCs w:val="22"/>
              </w:rPr>
              <w:br w:type="textWrapping"/>
            </w:r>
            <w:r>
              <w:rPr>
                <w:rFonts w:hint="eastAsia" w:ascii="仿宋" w:hAnsi="仿宋" w:eastAsia="仿宋" w:cs="宋体"/>
                <w:kern w:val="0"/>
                <w:sz w:val="22"/>
                <w:szCs w:val="22"/>
              </w:rPr>
              <w:t>5、压力等级∶ 最大静压 40bar。</w:t>
            </w:r>
            <w:r>
              <w:rPr>
                <w:rFonts w:hint="eastAsia" w:ascii="仿宋" w:hAnsi="仿宋" w:eastAsia="仿宋" w:cs="宋体"/>
                <w:kern w:val="0"/>
                <w:sz w:val="22"/>
                <w:szCs w:val="22"/>
              </w:rPr>
              <w:br w:type="textWrapping"/>
            </w:r>
            <w:r>
              <w:rPr>
                <w:rFonts w:hint="eastAsia" w:ascii="仿宋" w:hAnsi="仿宋" w:eastAsia="仿宋" w:cs="宋体"/>
                <w:kern w:val="0"/>
                <w:sz w:val="22"/>
                <w:szCs w:val="22"/>
              </w:rPr>
              <w:t>6、精度：0.5%-1.5%</w:t>
            </w:r>
            <w:r>
              <w:rPr>
                <w:rFonts w:hint="eastAsia" w:ascii="仿宋" w:hAnsi="仿宋" w:eastAsia="仿宋" w:cs="宋体"/>
                <w:kern w:val="0"/>
                <w:sz w:val="22"/>
                <w:szCs w:val="22"/>
              </w:rPr>
              <w:br w:type="textWrapping"/>
            </w:r>
            <w:r>
              <w:rPr>
                <w:rFonts w:hint="eastAsia" w:ascii="仿宋" w:hAnsi="仿宋" w:eastAsia="仿宋" w:cs="宋体"/>
                <w:kern w:val="0"/>
                <w:sz w:val="22"/>
                <w:szCs w:val="22"/>
              </w:rPr>
              <w:t>7、变送器输出∶RS485、RS232、累计脉冲、4~20mA 电流信号。</w:t>
            </w:r>
            <w:r>
              <w:rPr>
                <w:rFonts w:hint="eastAsia" w:ascii="仿宋" w:hAnsi="仿宋" w:eastAsia="仿宋" w:cs="宋体"/>
                <w:kern w:val="0"/>
                <w:sz w:val="22"/>
                <w:szCs w:val="22"/>
              </w:rPr>
              <w:br w:type="textWrapping"/>
            </w:r>
            <w:r>
              <w:rPr>
                <w:rFonts w:hint="eastAsia" w:ascii="仿宋" w:hAnsi="仿宋" w:eastAsia="仿宋" w:cs="宋体"/>
                <w:kern w:val="0"/>
                <w:sz w:val="22"/>
                <w:szCs w:val="22"/>
              </w:rPr>
              <w:t>8、供电模式：市电+单节锂电池备用</w:t>
            </w:r>
            <w:r>
              <w:rPr>
                <w:rFonts w:hint="eastAsia" w:ascii="仿宋" w:hAnsi="仿宋" w:eastAsia="仿宋" w:cs="宋体"/>
                <w:kern w:val="0"/>
                <w:sz w:val="22"/>
                <w:szCs w:val="22"/>
              </w:rPr>
              <w:br w:type="textWrapping"/>
            </w:r>
            <w:r>
              <w:rPr>
                <w:rFonts w:hint="eastAsia" w:ascii="仿宋" w:hAnsi="仿宋" w:eastAsia="仿宋" w:cs="宋体"/>
                <w:kern w:val="0"/>
                <w:sz w:val="22"/>
                <w:szCs w:val="22"/>
              </w:rPr>
              <w:t>9、传感器：无可动部件，长期稳定，安装及维护支持在线插拔，换能器为 304 不锈钢及以上等级的食品级材质。</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10、传感头：采用消扰电路和抗振传感头，使仪表具有良好的抗环境振动性能，无零点漂移，可靠性高。</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11、转换器：具有自检和自诊断功能。</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12、安装：流量计可在不停水的情况下，在铸铁管道、球墨铸铁管、钢管、PE 管道上安装。</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13、满足精度流量范围208m</w:t>
            </w:r>
            <w:r>
              <w:rPr>
                <w:rFonts w:hint="eastAsia" w:ascii="仿宋" w:hAnsi="宋体" w:cs="宋体"/>
                <w:kern w:val="0"/>
                <w:sz w:val="22"/>
                <w:szCs w:val="22"/>
              </w:rPr>
              <w:t>³</w:t>
            </w:r>
            <w:r>
              <w:rPr>
                <w:rFonts w:hint="eastAsia" w:ascii="仿宋" w:hAnsi="仿宋" w:eastAsia="仿宋" w:cs="宋体"/>
                <w:kern w:val="0"/>
                <w:sz w:val="22"/>
                <w:szCs w:val="22"/>
              </w:rPr>
              <w:t>/h—18095m</w:t>
            </w:r>
            <w:r>
              <w:rPr>
                <w:rFonts w:hint="eastAsia" w:ascii="仿宋" w:hAnsi="宋体" w:cs="宋体"/>
                <w:kern w:val="0"/>
                <w:sz w:val="22"/>
                <w:szCs w:val="22"/>
              </w:rPr>
              <w:t>³</w:t>
            </w:r>
            <w:r>
              <w:rPr>
                <w:rFonts w:hint="eastAsia" w:ascii="仿宋" w:hAnsi="仿宋" w:eastAsia="仿宋" w:cs="宋体"/>
                <w:kern w:val="0"/>
                <w:sz w:val="22"/>
                <w:szCs w:val="22"/>
              </w:rPr>
              <w:t>/h</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台</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r>
        <w:tblPrEx>
          <w:tblCellMar>
            <w:top w:w="0" w:type="dxa"/>
            <w:left w:w="108" w:type="dxa"/>
            <w:bottom w:w="0" w:type="dxa"/>
            <w:right w:w="108" w:type="dxa"/>
          </w:tblCellMar>
        </w:tblPrEx>
        <w:trPr>
          <w:trHeight w:val="274"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西门子DN1000插入式超声波流量计（双通道）</w:t>
            </w:r>
          </w:p>
        </w:tc>
        <w:tc>
          <w:tcPr>
            <w:tcW w:w="65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1、数据采集通道要求：双通道。</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2、环境温度∶-40℃～+70℃。</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3、介质温度∶-40～+200°C。</w:t>
            </w:r>
            <w:r>
              <w:rPr>
                <w:rFonts w:hint="eastAsia" w:ascii="仿宋" w:hAnsi="仿宋" w:eastAsia="仿宋" w:cs="宋体"/>
                <w:kern w:val="0"/>
                <w:sz w:val="22"/>
                <w:szCs w:val="22"/>
              </w:rPr>
              <w:br w:type="textWrapping"/>
            </w:r>
            <w:r>
              <w:rPr>
                <w:rFonts w:hint="eastAsia" w:ascii="仿宋" w:hAnsi="仿宋" w:eastAsia="仿宋" w:cs="宋体"/>
                <w:kern w:val="0"/>
                <w:sz w:val="22"/>
                <w:szCs w:val="22"/>
              </w:rPr>
              <w:t>4、防护等级∶变送器∶ IP67，传感器∶ IP68。</w:t>
            </w:r>
            <w:r>
              <w:rPr>
                <w:rFonts w:hint="eastAsia" w:ascii="仿宋" w:hAnsi="仿宋" w:eastAsia="仿宋" w:cs="宋体"/>
                <w:kern w:val="0"/>
                <w:sz w:val="22"/>
                <w:szCs w:val="22"/>
              </w:rPr>
              <w:br w:type="textWrapping"/>
            </w:r>
            <w:r>
              <w:rPr>
                <w:rFonts w:hint="eastAsia" w:ascii="仿宋" w:hAnsi="仿宋" w:eastAsia="仿宋" w:cs="宋体"/>
                <w:kern w:val="0"/>
                <w:sz w:val="22"/>
                <w:szCs w:val="22"/>
              </w:rPr>
              <w:t>5、压力等级∶ 最大静压 40bar。</w:t>
            </w:r>
            <w:r>
              <w:rPr>
                <w:rFonts w:hint="eastAsia" w:ascii="仿宋" w:hAnsi="仿宋" w:eastAsia="仿宋" w:cs="宋体"/>
                <w:kern w:val="0"/>
                <w:sz w:val="22"/>
                <w:szCs w:val="22"/>
              </w:rPr>
              <w:br w:type="textWrapping"/>
            </w:r>
            <w:r>
              <w:rPr>
                <w:rFonts w:hint="eastAsia" w:ascii="仿宋" w:hAnsi="仿宋" w:eastAsia="仿宋" w:cs="宋体"/>
                <w:kern w:val="0"/>
                <w:sz w:val="22"/>
                <w:szCs w:val="22"/>
              </w:rPr>
              <w:t>6、精度：0.5%-1.5%</w:t>
            </w:r>
            <w:r>
              <w:rPr>
                <w:rFonts w:hint="eastAsia" w:ascii="仿宋" w:hAnsi="仿宋" w:eastAsia="仿宋" w:cs="宋体"/>
                <w:kern w:val="0"/>
                <w:sz w:val="22"/>
                <w:szCs w:val="22"/>
              </w:rPr>
              <w:br w:type="textWrapping"/>
            </w:r>
            <w:r>
              <w:rPr>
                <w:rFonts w:hint="eastAsia" w:ascii="仿宋" w:hAnsi="仿宋" w:eastAsia="仿宋" w:cs="宋体"/>
                <w:kern w:val="0"/>
                <w:sz w:val="22"/>
                <w:szCs w:val="22"/>
              </w:rPr>
              <w:t>7、变送器输出∶RS485、RS232、累计脉冲、4~20mA 电流信号。</w:t>
            </w:r>
            <w:r>
              <w:rPr>
                <w:rFonts w:hint="eastAsia" w:ascii="仿宋" w:hAnsi="仿宋" w:eastAsia="仿宋" w:cs="宋体"/>
                <w:kern w:val="0"/>
                <w:sz w:val="22"/>
                <w:szCs w:val="22"/>
              </w:rPr>
              <w:br w:type="textWrapping"/>
            </w:r>
            <w:r>
              <w:rPr>
                <w:rFonts w:hint="eastAsia" w:ascii="仿宋" w:hAnsi="仿宋" w:eastAsia="仿宋" w:cs="宋体"/>
                <w:kern w:val="0"/>
                <w:sz w:val="22"/>
                <w:szCs w:val="22"/>
              </w:rPr>
              <w:t>8、供电模式：市电+单节锂电池备用</w:t>
            </w:r>
            <w:r>
              <w:rPr>
                <w:rFonts w:hint="eastAsia" w:ascii="仿宋" w:hAnsi="仿宋" w:eastAsia="仿宋" w:cs="宋体"/>
                <w:kern w:val="0"/>
                <w:sz w:val="22"/>
                <w:szCs w:val="22"/>
              </w:rPr>
              <w:br w:type="textWrapping"/>
            </w:r>
            <w:r>
              <w:rPr>
                <w:rFonts w:hint="eastAsia" w:ascii="仿宋" w:hAnsi="仿宋" w:eastAsia="仿宋" w:cs="宋体"/>
                <w:kern w:val="0"/>
                <w:sz w:val="22"/>
                <w:szCs w:val="22"/>
              </w:rPr>
              <w:t>9、传感器：无可动部件，长期稳定，安装及维护支持在线插拔，换能器为 304 不锈钢及以上等级的食品级材质。</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10、传感头：采用消扰电路和抗振传感头，使仪表具有良好的抗环境振动性能，无零点漂移，可靠性高。</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11、转换器：具有自检和自诊断功能。</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12、安装：流量计可在不停水的情况下，在铸铁管道、球墨铸铁管、钢管、PE 管道上安装。</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13、满足精度流量范围315m</w:t>
            </w:r>
            <w:r>
              <w:rPr>
                <w:rFonts w:hint="eastAsia" w:ascii="仿宋" w:hAnsi="宋体" w:cs="宋体"/>
                <w:kern w:val="0"/>
                <w:sz w:val="22"/>
                <w:szCs w:val="22"/>
              </w:rPr>
              <w:t>³</w:t>
            </w:r>
            <w:r>
              <w:rPr>
                <w:rFonts w:hint="eastAsia" w:ascii="仿宋" w:hAnsi="仿宋" w:eastAsia="仿宋" w:cs="宋体"/>
                <w:kern w:val="0"/>
                <w:sz w:val="22"/>
                <w:szCs w:val="22"/>
              </w:rPr>
              <w:t>/h—28274m</w:t>
            </w:r>
            <w:r>
              <w:rPr>
                <w:rFonts w:hint="eastAsia" w:ascii="仿宋" w:hAnsi="宋体" w:cs="宋体"/>
                <w:kern w:val="0"/>
                <w:sz w:val="22"/>
                <w:szCs w:val="22"/>
              </w:rPr>
              <w:t>³</w:t>
            </w:r>
            <w:r>
              <w:rPr>
                <w:rFonts w:hint="eastAsia" w:ascii="仿宋" w:hAnsi="仿宋" w:eastAsia="仿宋" w:cs="宋体"/>
                <w:kern w:val="0"/>
                <w:sz w:val="22"/>
                <w:szCs w:val="22"/>
              </w:rPr>
              <w:t>/h</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台</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r>
    </w:tbl>
    <w:p>
      <w:pPr>
        <w:snapToGrid w:val="0"/>
        <w:spacing w:line="560" w:lineRule="exact"/>
        <w:ind w:firstLine="557" w:firstLineChars="198"/>
        <w:rPr>
          <w:rFonts w:asciiTheme="minorEastAsia" w:hAnsiTheme="minorEastAsia" w:eastAsiaTheme="minorEastAsia"/>
          <w:b/>
          <w:bCs/>
          <w:sz w:val="28"/>
          <w:szCs w:val="28"/>
        </w:rPr>
      </w:pPr>
      <w:r>
        <w:rPr>
          <w:rFonts w:hint="eastAsia" w:asciiTheme="minorEastAsia" w:hAnsiTheme="minorEastAsia" w:eastAsiaTheme="minorEastAsia"/>
          <w:b/>
          <w:sz w:val="28"/>
          <w:szCs w:val="28"/>
        </w:rPr>
        <w:t>三、</w:t>
      </w:r>
      <w:r>
        <w:rPr>
          <w:rFonts w:hint="eastAsia" w:asciiTheme="minorEastAsia" w:hAnsiTheme="minorEastAsia" w:eastAsiaTheme="minorEastAsia"/>
          <w:b/>
          <w:bCs/>
          <w:sz w:val="28"/>
          <w:szCs w:val="28"/>
        </w:rPr>
        <w:t>报价要求</w:t>
      </w:r>
    </w:p>
    <w:p>
      <w:pPr>
        <w:pStyle w:val="3"/>
        <w:spacing w:after="0" w:line="560" w:lineRule="exact"/>
        <w:ind w:left="71" w:leftChars="34" w:right="63" w:firstLine="562" w:firstLineChars="200"/>
        <w:jc w:val="left"/>
        <w:rPr>
          <w:rFonts w:cs="FangSong_GB2312" w:asciiTheme="minorEastAsia" w:hAnsiTheme="minorEastAsia" w:eastAsiaTheme="minorEastAsia"/>
          <w:b/>
          <w:color w:val="333333"/>
          <w:kern w:val="0"/>
          <w:sz w:val="28"/>
          <w:szCs w:val="28"/>
        </w:rPr>
      </w:pPr>
      <w:r>
        <w:rPr>
          <w:rFonts w:hint="eastAsia" w:ascii="宋体" w:hAnsi="宋体" w:cs="FangSong_GB2312"/>
          <w:b/>
          <w:color w:val="333333"/>
          <w:kern w:val="0"/>
          <w:sz w:val="28"/>
          <w:szCs w:val="28"/>
          <w:u w:val="single"/>
        </w:rPr>
        <w:t>本项目最高限价为大写</w:t>
      </w:r>
      <w:r>
        <w:rPr>
          <w:rFonts w:hint="eastAsia" w:ascii="宋体" w:hAnsi="宋体" w:cs="FangSong_GB2312"/>
          <w:b/>
          <w:kern w:val="0"/>
          <w:sz w:val="28"/>
          <w:szCs w:val="28"/>
          <w:u w:val="single"/>
        </w:rPr>
        <w:t>人民币：贰拾壹万柒仟肆佰元整（小写人民币：217400.00元），供应商所报投标报价大于最高限价的为无效报价。</w:t>
      </w:r>
    </w:p>
    <w:p>
      <w:pPr>
        <w:widowControl/>
        <w:spacing w:line="560" w:lineRule="exact"/>
        <w:ind w:firstLine="552" w:firstLineChars="200"/>
        <w:jc w:val="left"/>
        <w:rPr>
          <w:rFonts w:cs="FangSong_GB2312" w:asciiTheme="minorEastAsia" w:hAnsiTheme="minorEastAsia" w:eastAsiaTheme="minorEastAsia"/>
          <w:color w:val="333333"/>
          <w:spacing w:val="-2"/>
          <w:kern w:val="0"/>
          <w:sz w:val="28"/>
          <w:szCs w:val="28"/>
        </w:rPr>
      </w:pPr>
      <w:r>
        <w:rPr>
          <w:rFonts w:hint="eastAsia" w:cs="宋体" w:asciiTheme="minorEastAsia" w:hAnsiTheme="minorEastAsia" w:eastAsiaTheme="minorEastAsia"/>
          <w:bCs/>
          <w:spacing w:val="-2"/>
          <w:sz w:val="28"/>
          <w:szCs w:val="28"/>
        </w:rPr>
        <w:t>备注：</w:t>
      </w:r>
      <w:r>
        <w:rPr>
          <w:rFonts w:hint="eastAsia" w:cs="FangSong_GB2312" w:asciiTheme="minorEastAsia" w:hAnsiTheme="minorEastAsia" w:eastAsiaTheme="minorEastAsia"/>
          <w:color w:val="333333"/>
          <w:spacing w:val="-2"/>
          <w:kern w:val="0"/>
          <w:sz w:val="28"/>
          <w:szCs w:val="28"/>
        </w:rPr>
        <w:t>本项目为固定单价报价。报价应包含本项目所有涉及的全部费用，包括但不限于下列费用：本项目全部设备、材料及随设备提供的备品备件及专用工具的价格、运杂费（运抵买方工地现场）、安装费、验收费、人工费、保险费、设备投运、质保、13%增值税及供应商认为需要的其他所有费用。在安装、调试、验收过程中，如发现有漏项、缺件，中标人应无条件、无偿补齐，所发生的一切费用，视为已包含在供应商的投标报价之中，且并不因此而影响交付采购人使用的时间。</w:t>
      </w:r>
    </w:p>
    <w:p>
      <w:pPr>
        <w:widowControl/>
        <w:spacing w:line="560" w:lineRule="exact"/>
        <w:ind w:firstLine="552" w:firstLineChars="200"/>
        <w:jc w:val="left"/>
        <w:rPr>
          <w:rFonts w:cs="FangSong_GB2312" w:asciiTheme="minorEastAsia" w:hAnsiTheme="minorEastAsia" w:eastAsiaTheme="minorEastAsia"/>
          <w:color w:val="333333"/>
          <w:spacing w:val="-2"/>
          <w:kern w:val="0"/>
          <w:sz w:val="28"/>
          <w:szCs w:val="28"/>
        </w:rPr>
      </w:pPr>
      <w:r>
        <w:rPr>
          <w:rFonts w:hint="eastAsia" w:cs="FangSong_GB2312" w:asciiTheme="minorEastAsia" w:hAnsiTheme="minorEastAsia" w:eastAsiaTheme="minorEastAsia"/>
          <w:color w:val="333333"/>
          <w:spacing w:val="-2"/>
          <w:kern w:val="0"/>
          <w:sz w:val="28"/>
          <w:szCs w:val="28"/>
        </w:rPr>
        <w:t>无论本文件是否以文字形式规定，报价供应商应具备足够的专业知识和能力判定本项目所需的一切材料、安装、服务、材料检测等各种未预见费用，采购方不接受任何可选择的报价，成交供应商也不得在供货、安装期间提出任何增加费用的要求，不得降低产品及安装质量。请各供应商在报价时请充分考虑各种因素。</w:t>
      </w:r>
    </w:p>
    <w:p>
      <w:pPr>
        <w:widowControl/>
        <w:spacing w:line="560" w:lineRule="exact"/>
        <w:ind w:firstLine="554" w:firstLineChars="200"/>
        <w:jc w:val="left"/>
        <w:rPr>
          <w:rFonts w:cs="FangSong_GB2312" w:asciiTheme="minorEastAsia" w:hAnsiTheme="minorEastAsia" w:eastAsiaTheme="minorEastAsia"/>
          <w:b/>
          <w:color w:val="333333"/>
          <w:spacing w:val="-2"/>
          <w:kern w:val="0"/>
          <w:sz w:val="28"/>
          <w:szCs w:val="28"/>
        </w:rPr>
      </w:pPr>
      <w:r>
        <w:rPr>
          <w:rFonts w:hint="eastAsia" w:cs="FangSong_GB2312" w:asciiTheme="minorEastAsia" w:hAnsiTheme="minorEastAsia" w:eastAsiaTheme="minorEastAsia"/>
          <w:b/>
          <w:color w:val="333333"/>
          <w:spacing w:val="-2"/>
          <w:kern w:val="0"/>
          <w:sz w:val="28"/>
          <w:szCs w:val="28"/>
        </w:rPr>
        <w:t>本项目招标代理服务费由中标单位承担。招标代理（含编标）服务项目按照《招标代理服务收费管理暂行办法》国家计委【计价格（2002）1980号】规定的60%计取，单个项目招标代理收费最低800元。</w:t>
      </w:r>
    </w:p>
    <w:p>
      <w:pPr>
        <w:widowControl/>
        <w:spacing w:line="560" w:lineRule="exact"/>
        <w:ind w:firstLine="562" w:firstLineChars="200"/>
        <w:jc w:val="left"/>
        <w:rPr>
          <w:rFonts w:cs="FangSong_GB2312" w:asciiTheme="minorEastAsia" w:hAnsiTheme="minorEastAsia" w:eastAsiaTheme="minorEastAsia"/>
          <w:b/>
          <w:color w:val="000000" w:themeColor="text1"/>
          <w:kern w:val="0"/>
          <w:sz w:val="28"/>
          <w:szCs w:val="28"/>
        </w:rPr>
      </w:pPr>
      <w:r>
        <w:rPr>
          <w:rFonts w:hint="eastAsia" w:asciiTheme="minorEastAsia" w:hAnsiTheme="minorEastAsia" w:eastAsiaTheme="minorEastAsia"/>
          <w:b/>
          <w:sz w:val="28"/>
          <w:szCs w:val="28"/>
        </w:rPr>
        <w:t>四、投标保证金：</w:t>
      </w:r>
      <w:r>
        <w:rPr>
          <w:rFonts w:hint="eastAsia" w:cs="FangSong_GB2312" w:asciiTheme="minorEastAsia" w:hAnsiTheme="minorEastAsia" w:eastAsiaTheme="minorEastAsia"/>
          <w:color w:val="333333"/>
          <w:kern w:val="0"/>
          <w:sz w:val="28"/>
          <w:szCs w:val="28"/>
        </w:rPr>
        <w:t>根据省财政厅要求，不收取投标保证金。</w:t>
      </w:r>
    </w:p>
    <w:p>
      <w:pPr>
        <w:widowControl/>
        <w:spacing w:line="56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五、履约保证金及付款方式</w:t>
      </w:r>
    </w:p>
    <w:p>
      <w:pPr>
        <w:widowControl/>
        <w:spacing w:line="560" w:lineRule="exact"/>
        <w:ind w:firstLine="560" w:firstLineChars="200"/>
        <w:jc w:val="left"/>
        <w:rPr>
          <w:rFonts w:cs="FangSong_GB2312" w:asciiTheme="minorEastAsia" w:hAnsiTheme="minorEastAsia" w:eastAsiaTheme="minorEastAsia"/>
          <w:color w:val="333333"/>
          <w:kern w:val="0"/>
          <w:sz w:val="28"/>
          <w:szCs w:val="28"/>
        </w:rPr>
      </w:pPr>
      <w:r>
        <w:rPr>
          <w:rFonts w:hint="eastAsia" w:cs="FangSong_GB2312" w:asciiTheme="minorEastAsia" w:hAnsiTheme="minorEastAsia" w:eastAsiaTheme="minorEastAsia"/>
          <w:color w:val="333333"/>
          <w:kern w:val="0"/>
          <w:sz w:val="28"/>
          <w:szCs w:val="28"/>
        </w:rPr>
        <w:t>1、履约保证金：成交供应商应在中标后至签订合同前向采购人缴纳履约保证金，履约保证金为中标价的5%，形式：转账，逾期未缴纳的，招标人有权取消其中标资格，履约保证金在项目全部完成并验收合格后一个月内由采购单位返还。</w:t>
      </w:r>
    </w:p>
    <w:p>
      <w:pPr>
        <w:widowControl/>
        <w:spacing w:line="560" w:lineRule="exact"/>
        <w:ind w:firstLine="560" w:firstLineChars="200"/>
        <w:jc w:val="left"/>
        <w:rPr>
          <w:rFonts w:cs="FangSong_GB2312" w:asciiTheme="minorEastAsia" w:hAnsiTheme="minorEastAsia" w:eastAsiaTheme="minorEastAsia"/>
          <w:color w:val="333333"/>
          <w:kern w:val="0"/>
          <w:sz w:val="28"/>
          <w:szCs w:val="28"/>
        </w:rPr>
      </w:pPr>
      <w:r>
        <w:rPr>
          <w:rFonts w:hint="eastAsia" w:cs="FangSong_GB2312" w:asciiTheme="minorEastAsia" w:hAnsiTheme="minorEastAsia" w:eastAsiaTheme="minorEastAsia"/>
          <w:color w:val="333333"/>
          <w:kern w:val="0"/>
          <w:sz w:val="28"/>
          <w:szCs w:val="28"/>
        </w:rPr>
        <w:t>2、付款方式</w:t>
      </w:r>
    </w:p>
    <w:p>
      <w:pPr>
        <w:pStyle w:val="4"/>
        <w:widowControl/>
        <w:spacing w:line="560" w:lineRule="exact"/>
        <w:ind w:left="0" w:firstLine="700" w:firstLineChars="250"/>
        <w:jc w:val="left"/>
        <w:rPr>
          <w:rFonts w:cs="FangSong_GB2312" w:asciiTheme="minorEastAsia" w:hAnsiTheme="minorEastAsia" w:eastAsiaTheme="minorEastAsia"/>
          <w:kern w:val="0"/>
          <w:sz w:val="28"/>
          <w:szCs w:val="28"/>
        </w:rPr>
      </w:pPr>
      <w:r>
        <w:rPr>
          <w:rFonts w:hint="eastAsia" w:cs="FangSong_GB2312" w:asciiTheme="minorEastAsia" w:hAnsiTheme="minorEastAsia" w:eastAsiaTheme="minorEastAsia"/>
          <w:kern w:val="0"/>
          <w:sz w:val="28"/>
          <w:szCs w:val="28"/>
        </w:rPr>
        <w:t>货物安装调试完毕，并经采购人验收合格且在无故障运行一个月后付合同价的90%，余款10%于质保服务期满（从验收合格之日算起）无质量问题后付清。乙方应根据甲方要求开具发票，付款时间为甲方收到乙方开具的增值税发票后45日内。</w:t>
      </w:r>
    </w:p>
    <w:p>
      <w:pPr>
        <w:pStyle w:val="4"/>
        <w:widowControl/>
        <w:spacing w:line="560" w:lineRule="exact"/>
        <w:ind w:left="0" w:firstLine="703" w:firstLineChars="250"/>
        <w:jc w:val="left"/>
        <w:rPr>
          <w:rFonts w:asciiTheme="majorEastAsia" w:hAnsiTheme="majorEastAsia" w:eastAsiaTheme="majorEastAsia"/>
          <w:sz w:val="30"/>
          <w:szCs w:val="30"/>
        </w:rPr>
      </w:pPr>
      <w:r>
        <w:rPr>
          <w:rFonts w:hint="eastAsia" w:asciiTheme="minorEastAsia" w:hAnsiTheme="minorEastAsia" w:eastAsiaTheme="minorEastAsia"/>
          <w:b/>
          <w:color w:val="000000" w:themeColor="text1"/>
          <w:sz w:val="28"/>
          <w:szCs w:val="28"/>
        </w:rPr>
        <w:t>六、投标截止时间、</w:t>
      </w:r>
      <w:r>
        <w:rPr>
          <w:rFonts w:hint="eastAsia" w:asciiTheme="majorEastAsia" w:hAnsiTheme="majorEastAsia" w:eastAsiaTheme="majorEastAsia"/>
          <w:b/>
          <w:sz w:val="30"/>
          <w:szCs w:val="30"/>
        </w:rPr>
        <w:t>开标时间、地点</w:t>
      </w:r>
    </w:p>
    <w:p>
      <w:pPr>
        <w:pStyle w:val="4"/>
        <w:widowControl/>
        <w:spacing w:line="560" w:lineRule="exact"/>
        <w:ind w:left="149" w:leftChars="71" w:firstLine="450" w:firstLineChars="15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投标文件于</w:t>
      </w:r>
      <w:r>
        <w:rPr>
          <w:rFonts w:hint="eastAsia" w:asciiTheme="majorEastAsia" w:hAnsiTheme="majorEastAsia" w:eastAsiaTheme="majorEastAsia"/>
          <w:b/>
          <w:bCs/>
          <w:sz w:val="30"/>
          <w:szCs w:val="30"/>
        </w:rPr>
        <w:t>2023年11月30日下午14:30前送至</w:t>
      </w:r>
      <w:r>
        <w:rPr>
          <w:rFonts w:hint="eastAsia" w:asciiTheme="majorEastAsia" w:hAnsiTheme="majorEastAsia" w:eastAsiaTheme="majorEastAsia"/>
          <w:bCs/>
          <w:sz w:val="30"/>
          <w:szCs w:val="30"/>
        </w:rPr>
        <w:t>启东城投集团有限公司(启东市林洋路1099号)【108】开标室并登记，逾时不再接收。</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开标时间：</w:t>
      </w:r>
      <w:r>
        <w:rPr>
          <w:rFonts w:hint="eastAsia" w:asciiTheme="majorEastAsia" w:hAnsiTheme="majorEastAsia" w:eastAsiaTheme="majorEastAsia"/>
          <w:b/>
          <w:bCs/>
          <w:sz w:val="30"/>
          <w:szCs w:val="30"/>
        </w:rPr>
        <w:t>2023年11月30日下午14:30（北京时间）</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开标地点：</w:t>
      </w:r>
      <w:r>
        <w:rPr>
          <w:rFonts w:hint="eastAsia" w:asciiTheme="majorEastAsia" w:hAnsiTheme="majorEastAsia" w:eastAsiaTheme="majorEastAsia"/>
          <w:b/>
          <w:bCs/>
          <w:sz w:val="30"/>
          <w:szCs w:val="30"/>
        </w:rPr>
        <w:t>启东城投集团有限公司(启东市林洋路1099号)【108】开标室</w:t>
      </w:r>
    </w:p>
    <w:p>
      <w:pPr>
        <w:pStyle w:val="4"/>
        <w:widowControl/>
        <w:spacing w:line="560" w:lineRule="exact"/>
        <w:ind w:left="0" w:firstLine="551" w:firstLineChars="196"/>
        <w:jc w:val="left"/>
        <w:rPr>
          <w:rFonts w:cs="仿宋" w:asciiTheme="minorEastAsia" w:hAnsiTheme="minorEastAsia" w:eastAsiaTheme="minorEastAsia"/>
          <w:b/>
          <w:bCs/>
          <w:sz w:val="28"/>
        </w:rPr>
      </w:pPr>
      <w:r>
        <w:rPr>
          <w:rFonts w:hint="eastAsia" w:cs="仿宋" w:asciiTheme="minorEastAsia" w:hAnsiTheme="minorEastAsia" w:eastAsiaTheme="minorEastAsia"/>
          <w:b/>
          <w:bCs/>
          <w:sz w:val="28"/>
        </w:rPr>
        <w:t>七、报价文件构成</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（1）报价承诺书（按照附件一格式填写）；</w:t>
      </w:r>
    </w:p>
    <w:p>
      <w:pPr>
        <w:snapToGri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w:t>
      </w:r>
      <w:r>
        <w:rPr>
          <w:rFonts w:hint="eastAsia" w:cs="仿宋" w:asciiTheme="minorEastAsia" w:hAnsiTheme="minorEastAsia" w:eastAsiaTheme="minorEastAsia"/>
          <w:sz w:val="28"/>
        </w:rPr>
        <w:t>法定代表人身份证复印件（加盖报价单位公章）；</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（3）法定代表人授权委托书及被授权人身份证复印件（按照附件二格式填写）；</w:t>
      </w:r>
    </w:p>
    <w:p>
      <w:pPr>
        <w:snapToGrid w:val="0"/>
        <w:spacing w:line="480" w:lineRule="exact"/>
        <w:ind w:left="1"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（4）</w:t>
      </w:r>
      <w:r>
        <w:rPr>
          <w:rFonts w:hint="eastAsia" w:cs="仿宋" w:asciiTheme="minorEastAsia" w:hAnsiTheme="minorEastAsia" w:eastAsiaTheme="minorEastAsia"/>
          <w:sz w:val="28"/>
          <w:szCs w:val="28"/>
        </w:rPr>
        <w:t>企业法人营业执照复印件</w:t>
      </w:r>
      <w:r>
        <w:rPr>
          <w:rFonts w:hint="eastAsia" w:cs="仿宋" w:asciiTheme="minorEastAsia" w:hAnsiTheme="minorEastAsia" w:eastAsiaTheme="minorEastAsia"/>
          <w:sz w:val="28"/>
        </w:rPr>
        <w:t>（加盖报价单位公章）</w:t>
      </w:r>
      <w:r>
        <w:rPr>
          <w:rFonts w:hint="eastAsia" w:cs="仿宋" w:asciiTheme="minorEastAsia" w:hAnsiTheme="minorEastAsia" w:eastAsiaTheme="minorEastAsia"/>
          <w:sz w:val="28"/>
          <w:szCs w:val="28"/>
        </w:rPr>
        <w:t>；</w:t>
      </w:r>
    </w:p>
    <w:p>
      <w:pPr>
        <w:snapToGrid w:val="0"/>
        <w:spacing w:line="480" w:lineRule="exact"/>
        <w:ind w:left="1"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（5）提供西门子原厂对本项目的授权书复印件加盖供应商公章（格式自拟）；</w:t>
      </w:r>
    </w:p>
    <w:p>
      <w:pPr>
        <w:snapToGrid w:val="0"/>
        <w:spacing w:line="480" w:lineRule="exact"/>
        <w:ind w:left="1" w:firstLine="560" w:firstLineChars="200"/>
        <w:rPr>
          <w:rFonts w:cs="仿宋" w:asciiTheme="minorEastAsia" w:hAnsiTheme="minorEastAsia" w:eastAsiaTheme="minorEastAsia"/>
          <w:sz w:val="28"/>
        </w:rPr>
      </w:pPr>
      <w:r>
        <w:rPr>
          <w:rFonts w:cs="仿宋" w:asciiTheme="minorEastAsia" w:hAnsiTheme="minorEastAsia" w:eastAsiaTheme="minorEastAsia"/>
          <w:sz w:val="28"/>
        </w:rPr>
        <w:t>（</w:t>
      </w:r>
      <w:r>
        <w:rPr>
          <w:rFonts w:hint="eastAsia" w:cs="仿宋" w:asciiTheme="minorEastAsia" w:hAnsiTheme="minorEastAsia" w:eastAsiaTheme="minorEastAsia"/>
          <w:sz w:val="28"/>
        </w:rPr>
        <w:t>6</w:t>
      </w:r>
      <w:r>
        <w:rPr>
          <w:rFonts w:cs="仿宋" w:asciiTheme="minorEastAsia" w:hAnsiTheme="minorEastAsia" w:eastAsiaTheme="minorEastAsia"/>
          <w:sz w:val="28"/>
        </w:rPr>
        <w:t>）</w:t>
      </w:r>
      <w:r>
        <w:rPr>
          <w:rFonts w:hint="eastAsia" w:cs="仿宋" w:asciiTheme="minorEastAsia" w:hAnsiTheme="minorEastAsia" w:eastAsiaTheme="minorEastAsia"/>
          <w:sz w:val="28"/>
        </w:rPr>
        <w:t>供应商自2020年1月1日（以合同签订时间为准）至今，具有同类产品的供货业绩。提供合同复印件（加盖报价单位公章）。</w:t>
      </w:r>
    </w:p>
    <w:p>
      <w:pPr>
        <w:snapToGrid w:val="0"/>
        <w:spacing w:line="480" w:lineRule="exact"/>
        <w:ind w:left="559" w:leftChars="266"/>
        <w:rPr>
          <w:rFonts w:cs="仿宋" w:asciiTheme="minorEastAsia" w:hAnsiTheme="minorEastAsia" w:eastAsiaTheme="minorEastAsia"/>
          <w:sz w:val="28"/>
        </w:rPr>
      </w:pPr>
      <w:r>
        <w:rPr>
          <w:rFonts w:hint="eastAsia" w:cs="仿宋" w:asciiTheme="minorEastAsia" w:hAnsiTheme="minorEastAsia" w:eastAsiaTheme="minorEastAsia"/>
          <w:sz w:val="28"/>
        </w:rPr>
        <w:t>（7）投标函（按照附件三格式填写）</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（8）报价表：报价表须按提供的报价样表格式填写（</w:t>
      </w:r>
      <w:r>
        <w:rPr>
          <w:rFonts w:hint="eastAsia" w:cs="仿宋" w:asciiTheme="minorEastAsia" w:hAnsiTheme="minorEastAsia" w:eastAsiaTheme="minorEastAsia"/>
          <w:sz w:val="28"/>
          <w:szCs w:val="28"/>
        </w:rPr>
        <w:t>按照附件四格式填写</w:t>
      </w:r>
      <w:r>
        <w:rPr>
          <w:rFonts w:hint="eastAsia" w:cs="仿宋" w:asciiTheme="minorEastAsia" w:hAnsiTheme="minorEastAsia" w:eastAsiaTheme="minorEastAsia"/>
          <w:sz w:val="28"/>
        </w:rPr>
        <w:t>），如有其他情况需要说明的，可附页说明。所有页面均须加盖单位公章，否则视为无效报价。</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（9）质保承诺书（按照附件五格式填写）；</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（10）参加采购活动前3年内在经营活动中没有重大违法记录的书面声明（按照附件六格式填写，加盖报价单位公章）；</w:t>
      </w:r>
    </w:p>
    <w:p>
      <w:pPr>
        <w:snapToGrid w:val="0"/>
        <w:spacing w:line="480" w:lineRule="exact"/>
        <w:ind w:firstLine="551" w:firstLineChars="196"/>
        <w:rPr>
          <w:rFonts w:cs="仿宋" w:asciiTheme="minorEastAsia" w:hAnsiTheme="minorEastAsia" w:eastAsiaTheme="minorEastAsia"/>
          <w:b/>
          <w:sz w:val="28"/>
        </w:rPr>
      </w:pPr>
      <w:r>
        <w:rPr>
          <w:rFonts w:hint="eastAsia" w:cs="仿宋" w:asciiTheme="minorEastAsia" w:hAnsiTheme="minorEastAsia" w:eastAsiaTheme="minorEastAsia"/>
          <w:b/>
          <w:sz w:val="28"/>
        </w:rPr>
        <w:t>备注：</w:t>
      </w:r>
    </w:p>
    <w:p>
      <w:pPr>
        <w:snapToGrid w:val="0"/>
        <w:spacing w:line="480" w:lineRule="exact"/>
        <w:ind w:firstLine="548" w:firstLineChars="195"/>
        <w:rPr>
          <w:rFonts w:cs="仿宋" w:asciiTheme="minorEastAsia" w:hAnsiTheme="minorEastAsia" w:eastAsiaTheme="minorEastAsia"/>
          <w:bCs/>
          <w:sz w:val="28"/>
        </w:rPr>
      </w:pPr>
      <w:r>
        <w:rPr>
          <w:rFonts w:hint="eastAsia" w:cs="仿宋" w:asciiTheme="minorEastAsia" w:hAnsiTheme="minorEastAsia" w:eastAsiaTheme="minorEastAsia"/>
          <w:b/>
          <w:sz w:val="28"/>
        </w:rPr>
        <w:t>（1）报价文件正、副本各一份，报价文件中必须包含上述要求提供的所有材料（副本可为复印件），否则以未实质性响应询价文件处理。报价文件装订成册并密封，密封袋上标明：项目名称、报价单位名称，否则视为无效报价</w:t>
      </w:r>
      <w:r>
        <w:rPr>
          <w:rFonts w:hint="eastAsia" w:cs="仿宋" w:asciiTheme="minorEastAsia" w:hAnsiTheme="minorEastAsia" w:eastAsiaTheme="minorEastAsia"/>
          <w:bCs/>
          <w:sz w:val="28"/>
        </w:rPr>
        <w:t>。</w:t>
      </w:r>
    </w:p>
    <w:p>
      <w:pPr>
        <w:numPr>
          <w:ilvl w:val="0"/>
          <w:numId w:val="1"/>
        </w:numPr>
        <w:snapToGrid w:val="0"/>
        <w:spacing w:line="480" w:lineRule="exact"/>
        <w:ind w:firstLine="560"/>
        <w:rPr>
          <w:rFonts w:cs="仿宋" w:asciiTheme="minorEastAsia" w:hAnsiTheme="minorEastAsia" w:eastAsiaTheme="minorEastAsia"/>
          <w:b/>
          <w:sz w:val="28"/>
        </w:rPr>
      </w:pPr>
      <w:r>
        <w:rPr>
          <w:rFonts w:hint="eastAsia" w:cs="仿宋" w:asciiTheme="minorEastAsia" w:hAnsiTheme="minorEastAsia" w:eastAsiaTheme="minorEastAsia"/>
          <w:b/>
          <w:sz w:val="28"/>
        </w:rPr>
        <w:t>如涉及报价人名称变更、资质证书到期换证等情况，须提供行政或行业主管部门出具的有效证明文件。</w:t>
      </w:r>
    </w:p>
    <w:p>
      <w:pPr>
        <w:snapToGrid w:val="0"/>
        <w:spacing w:line="480" w:lineRule="exact"/>
        <w:ind w:firstLine="562"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八、成交原则：</w:t>
      </w:r>
      <w:r>
        <w:rPr>
          <w:rFonts w:hint="eastAsia" w:cs="仿宋" w:asciiTheme="minorEastAsia" w:hAnsiTheme="minorEastAsia" w:eastAsiaTheme="minorEastAsia"/>
          <w:b/>
          <w:sz w:val="28"/>
          <w:u w:val="single"/>
        </w:rPr>
        <w:t>符合采购需求且以有效报价中的最低报价者中标。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1、若总价最低者有相同时，通过抽签方式确定中标人。</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2、当第一中标候选人放弃中标、因不可抗力不能履行合同、不按照招标文件要求提交履约保证金，或者被查实存在影响中标结果的违法行为等情形，不符合中标条件的，采购人依法重新招标。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3、报价为项目的总价，不得将项目拆分或选择性报价。</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4、成交人不得用以任何方式转包或分包本项目。</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5、本办法未尽事宜，由评标委员会依据相关法规研究确定。</w:t>
      </w:r>
    </w:p>
    <w:p>
      <w:pPr>
        <w:pStyle w:val="4"/>
        <w:widowControl/>
        <w:spacing w:line="560" w:lineRule="exact"/>
        <w:ind w:left="0"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九、特别说明</w:t>
      </w:r>
    </w:p>
    <w:p>
      <w:pPr>
        <w:spacing w:line="56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1、投标人不足三家或经评审有效投标人不足三家的，将组织重新招标。</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2、投标人有以下情况的，招标人有权按城投公司供应商考核办法予以处理，情节严重的将暂停其在城投集团及下属子公司的采购资格。</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（1）参加串标、围标活动的；</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（2）提供虚假资料的；</w:t>
      </w:r>
    </w:p>
    <w:p>
      <w:pPr>
        <w:pStyle w:val="4"/>
        <w:widowControl/>
        <w:spacing w:line="560" w:lineRule="exact"/>
        <w:ind w:left="0" w:firstLine="555" w:firstLineChars="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（3）中标后违约的。</w:t>
      </w:r>
    </w:p>
    <w:p>
      <w:pPr>
        <w:pStyle w:val="4"/>
        <w:widowControl/>
        <w:spacing w:line="560" w:lineRule="exact"/>
        <w:ind w:firstLine="616"/>
        <w:jc w:val="left"/>
        <w:rPr>
          <w:rFonts w:ascii="宋体" w:hAnsi="宋体" w:cs="宋体"/>
          <w:b/>
          <w:sz w:val="28"/>
          <w:szCs w:val="28"/>
        </w:rPr>
      </w:pPr>
      <w:r>
        <w:rPr>
          <w:rFonts w:hint="eastAsia" w:ascii="宋体" w:hAnsi="宋体" w:cs="宋体"/>
          <w:b/>
          <w:sz w:val="28"/>
          <w:szCs w:val="28"/>
        </w:rPr>
        <w:t>十、合同的签订及注意事项：</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1.成交结果将在启东市自来水厂有限公司网上予以公布，公示期为一个工作日，公示期内对成交结果没有异议的，将确定成交候选人为成交供应商。</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2、签订合同</w:t>
      </w:r>
    </w:p>
    <w:p>
      <w:pPr>
        <w:spacing w:line="560" w:lineRule="exact"/>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（1）询价公告、补充文件及成交供应商的报价文件等均为签订合同的依据。</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（2）成交供应商必须在中标（成交）通知书发出之日起十五日内，按照招标文件确定的事项与采购人签订采购合同。</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pacing w:line="560" w:lineRule="exact"/>
        <w:jc w:val="left"/>
        <w:rPr>
          <w:rFonts w:ascii="宋体" w:hAnsi="宋体" w:cs="宋体"/>
          <w:b/>
          <w:sz w:val="28"/>
          <w:szCs w:val="28"/>
        </w:rPr>
      </w:pPr>
    </w:p>
    <w:p>
      <w:pPr>
        <w:widowControl/>
        <w:tabs>
          <w:tab w:val="left" w:pos="-360"/>
        </w:tabs>
        <w:spacing w:line="560" w:lineRule="exact"/>
        <w:ind w:firstLine="2100" w:firstLineChars="750"/>
        <w:jc w:val="center"/>
        <w:rPr>
          <w:rFonts w:ascii="宋体" w:hAnsi="宋体" w:cs="宋体"/>
          <w:sz w:val="28"/>
          <w:szCs w:val="28"/>
          <w:u w:val="single"/>
        </w:rPr>
      </w:pPr>
      <w:r>
        <w:rPr>
          <w:rFonts w:hint="eastAsia" w:ascii="宋体" w:hAnsi="宋体" w:cs="宋体"/>
          <w:sz w:val="28"/>
          <w:szCs w:val="28"/>
        </w:rPr>
        <w:t xml:space="preserve">        招标人（盖章）：</w:t>
      </w:r>
      <w:r>
        <w:rPr>
          <w:rFonts w:hint="eastAsia" w:ascii="宋体" w:hAnsi="宋体" w:cs="宋体"/>
          <w:sz w:val="28"/>
          <w:szCs w:val="28"/>
          <w:u w:val="single"/>
        </w:rPr>
        <w:t>启东市自来水厂有限公司</w:t>
      </w:r>
    </w:p>
    <w:p>
      <w:pPr>
        <w:widowControl/>
        <w:tabs>
          <w:tab w:val="left" w:pos="-360"/>
        </w:tabs>
        <w:spacing w:line="560" w:lineRule="exact"/>
        <w:ind w:firstLine="282" w:firstLineChars="101"/>
        <w:jc w:val="center"/>
        <w:rPr>
          <w:rFonts w:ascii="宋体" w:hAnsi="宋体" w:cs="宋体"/>
          <w:sz w:val="28"/>
          <w:szCs w:val="28"/>
          <w:u w:val="single"/>
        </w:rPr>
      </w:pPr>
      <w:r>
        <w:rPr>
          <w:rFonts w:hint="eastAsia" w:ascii="宋体" w:hAnsi="宋体" w:cs="宋体"/>
          <w:sz w:val="28"/>
          <w:szCs w:val="28"/>
        </w:rPr>
        <w:t xml:space="preserve"> 联系人：</w:t>
      </w:r>
      <w:r>
        <w:rPr>
          <w:rFonts w:hint="eastAsia" w:ascii="宋体" w:hAnsi="宋体" w:cs="宋体"/>
          <w:sz w:val="28"/>
          <w:szCs w:val="28"/>
          <w:u w:val="single"/>
        </w:rPr>
        <w:t xml:space="preserve">  黄哲远    </w:t>
      </w:r>
    </w:p>
    <w:p>
      <w:pPr>
        <w:widowControl/>
        <w:tabs>
          <w:tab w:val="left" w:pos="-360"/>
        </w:tabs>
        <w:spacing w:line="560" w:lineRule="exact"/>
        <w:ind w:firstLine="282" w:firstLineChars="101"/>
        <w:jc w:val="center"/>
        <w:rPr>
          <w:rFonts w:ascii="宋体" w:hAnsi="宋体" w:cs="宋体"/>
          <w:sz w:val="28"/>
          <w:szCs w:val="28"/>
        </w:rPr>
      </w:pPr>
      <w:r>
        <w:rPr>
          <w:rFonts w:hint="eastAsia" w:ascii="宋体" w:hAnsi="宋体" w:cs="宋体"/>
          <w:sz w:val="28"/>
          <w:szCs w:val="28"/>
        </w:rPr>
        <w:t xml:space="preserve">      联系电话：</w:t>
      </w:r>
      <w:r>
        <w:rPr>
          <w:rFonts w:hint="eastAsia" w:ascii="宋体" w:hAnsi="宋体" w:cs="宋体"/>
          <w:sz w:val="28"/>
          <w:szCs w:val="28"/>
          <w:u w:val="single"/>
        </w:rPr>
        <w:t>15962894908</w:t>
      </w:r>
    </w:p>
    <w:p>
      <w:pPr>
        <w:widowControl/>
        <w:tabs>
          <w:tab w:val="left" w:pos="-360"/>
        </w:tabs>
        <w:spacing w:line="560" w:lineRule="exact"/>
        <w:ind w:firstLine="282" w:firstLineChars="101"/>
        <w:jc w:val="center"/>
        <w:rPr>
          <w:rFonts w:ascii="宋体" w:hAnsi="宋体" w:cs="宋体"/>
          <w:b/>
          <w:bCs/>
          <w:color w:val="000000"/>
          <w:sz w:val="28"/>
          <w:szCs w:val="28"/>
        </w:rPr>
      </w:pPr>
      <w:r>
        <w:rPr>
          <w:rFonts w:hint="eastAsia" w:ascii="宋体" w:hAnsi="宋体" w:cs="宋体"/>
          <w:sz w:val="28"/>
          <w:szCs w:val="28"/>
        </w:rPr>
        <w:t xml:space="preserve">       日期：2023年11月24日</w:t>
      </w:r>
      <w:bookmarkStart w:id="0" w:name="_Toc341876476"/>
    </w:p>
    <w:p>
      <w:pPr>
        <w:spacing w:line="440" w:lineRule="exact"/>
        <w:rPr>
          <w:rFonts w:asciiTheme="majorEastAsia" w:hAnsiTheme="majorEastAsia" w:eastAsiaTheme="majorEastAsia"/>
          <w:b/>
          <w:sz w:val="36"/>
          <w:szCs w:val="36"/>
        </w:rPr>
      </w:pPr>
      <w:r>
        <w:rPr>
          <w:rFonts w:ascii="宋体" w:hAnsi="宋体" w:cs="宋体"/>
          <w:b/>
          <w:bCs/>
          <w:color w:val="000000"/>
          <w:sz w:val="36"/>
          <w:szCs w:val="36"/>
        </w:rPr>
        <w:br w:type="page"/>
      </w:r>
      <w:r>
        <w:rPr>
          <w:rFonts w:hint="eastAsia" w:asciiTheme="majorEastAsia" w:hAnsiTheme="majorEastAsia" w:eastAsiaTheme="majorEastAsia"/>
          <w:b/>
          <w:sz w:val="36"/>
          <w:szCs w:val="36"/>
        </w:rPr>
        <w:t>附件一：</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 价 承 诺 书</w:t>
      </w:r>
    </w:p>
    <w:p>
      <w:pPr>
        <w:spacing w:beforeLines="5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启东市自来水厂有限公司：</w:t>
      </w:r>
    </w:p>
    <w:p>
      <w:pPr>
        <w:wordWrap w:val="0"/>
        <w:snapToGrid w:val="0"/>
        <w:spacing w:line="500" w:lineRule="exact"/>
        <w:ind w:firstLine="560" w:firstLineChars="200"/>
        <w:jc w:val="left"/>
        <w:rPr>
          <w:rFonts w:asciiTheme="minorEastAsia" w:hAnsiTheme="minorEastAsia" w:eastAsiaTheme="minorEastAsia"/>
          <w:b/>
          <w:sz w:val="28"/>
          <w:szCs w:val="28"/>
        </w:rPr>
      </w:pPr>
      <w:r>
        <w:rPr>
          <w:rFonts w:hint="eastAsia" w:asciiTheme="minorEastAsia" w:hAnsiTheme="minorEastAsia" w:eastAsiaTheme="minorEastAsia"/>
          <w:sz w:val="28"/>
          <w:szCs w:val="28"/>
          <w:u w:val="single"/>
        </w:rPr>
        <w:t>（报价单位全称）</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u w:val="single"/>
        </w:rPr>
        <w:t>（姓  名）（职  务）</w:t>
      </w:r>
      <w:r>
        <w:rPr>
          <w:rFonts w:hint="eastAsia"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惠萍泵站出水管道插入式超声波流量计（双通道）采购项目</w:t>
      </w:r>
      <w:r>
        <w:rPr>
          <w:rFonts w:hint="eastAsia" w:asciiTheme="minorEastAsia" w:hAnsiTheme="minorEastAsia" w:eastAsiaTheme="minorEastAsia"/>
          <w:sz w:val="28"/>
          <w:szCs w:val="28"/>
        </w:rPr>
        <w:t>询价的有关活动，并宣布同意如下：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2．我方完全理解并同意放弃对询价公告有不明及误解的权利。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3．我方将按询价公告的规定履行合同责任和义务。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5．我方的报价文件自开标后60天内有效。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6．与本报价有关的一切往来通讯请寄：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报价单位代表姓名：</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职务：</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报价单位代表手机：</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（加盖单位公章）</w:t>
      </w:r>
    </w:p>
    <w:p>
      <w:pPr>
        <w:spacing w:line="500" w:lineRule="exact"/>
        <w:ind w:firstLine="560" w:firstLineChars="200"/>
        <w:rPr>
          <w:rFonts w:asciiTheme="minorEastAsia" w:hAnsiTheme="minorEastAsia" w:eastAsiaTheme="minorEastAsia"/>
          <w:sz w:val="28"/>
          <w:szCs w:val="28"/>
        </w:rPr>
      </w:pPr>
    </w:p>
    <w:p>
      <w:pPr>
        <w:spacing w:line="500" w:lineRule="exact"/>
        <w:ind w:firstLine="5320" w:firstLineChars="19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　　</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bookmarkEnd w:id="0"/>
    <w:p>
      <w:pPr>
        <w:spacing w:line="560" w:lineRule="exact"/>
        <w:rPr>
          <w:rFonts w:ascii="FangSong_GB2312" w:eastAsia="FangSong_GB2312"/>
          <w:b/>
          <w:bCs/>
          <w:sz w:val="36"/>
          <w:szCs w:val="36"/>
        </w:rPr>
      </w:pPr>
      <w:r>
        <w:rPr>
          <w:rFonts w:hint="eastAsia" w:ascii="宋体" w:hAnsi="宋体" w:cs="宋体"/>
          <w:b/>
          <w:bCs/>
          <w:sz w:val="36"/>
          <w:szCs w:val="36"/>
        </w:rPr>
        <w:t>附件二：</w:t>
      </w:r>
    </w:p>
    <w:p>
      <w:pPr>
        <w:spacing w:line="560" w:lineRule="exact"/>
        <w:rPr>
          <w:rFonts w:ascii="FangSong_GB2312" w:eastAsia="FangSong_GB2312"/>
          <w:sz w:val="32"/>
          <w:szCs w:val="32"/>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授权委托书</w:t>
      </w:r>
    </w:p>
    <w:p>
      <w:pPr>
        <w:spacing w:line="560" w:lineRule="exact"/>
        <w:jc w:val="center"/>
        <w:rPr>
          <w:rFonts w:asciiTheme="minorEastAsia" w:hAnsiTheme="minorEastAsia" w:eastAsiaTheme="minorEastAsia"/>
          <w:sz w:val="28"/>
          <w:szCs w:val="28"/>
        </w:rPr>
      </w:pP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启东市自来水厂有限公司</w:t>
      </w:r>
      <w:r>
        <w:rPr>
          <w:rFonts w:hint="eastAsia" w:cs="宋体" w:asciiTheme="minorEastAsia" w:hAnsiTheme="minorEastAsia" w:eastAsiaTheme="minorEastAsia"/>
          <w:sz w:val="28"/>
          <w:szCs w:val="28"/>
        </w:rPr>
        <w:t>：</w:t>
      </w:r>
    </w:p>
    <w:p>
      <w:pPr>
        <w:spacing w:line="56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我公司授权我公司员工</w:t>
      </w:r>
      <w:r>
        <w:rPr>
          <w:rFonts w:hint="eastAsia" w:cs="宋体" w:asciiTheme="minorEastAsia" w:hAnsiTheme="minorEastAsia" w:eastAsiaTheme="minorEastAsia"/>
          <w:sz w:val="28"/>
          <w:szCs w:val="28"/>
          <w:u w:val="single"/>
        </w:rPr>
        <w:t xml:space="preserve">                      （身份证号码为：                     </w:t>
      </w:r>
      <w:r>
        <w:rPr>
          <w:rFonts w:hint="eastAsia" w:cs="宋体" w:asciiTheme="minorEastAsia" w:hAnsiTheme="minorEastAsia" w:eastAsiaTheme="minorEastAsia"/>
          <w:sz w:val="28"/>
          <w:szCs w:val="28"/>
        </w:rPr>
        <w:t>）参加贵单位项目的询价采购。</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授权范围如下：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本授权期限自    年   月  日起至    年   月  日止。</w:t>
      </w:r>
    </w:p>
    <w:p>
      <w:pPr>
        <w:spacing w:line="560" w:lineRule="exact"/>
        <w:jc w:val="left"/>
        <w:rPr>
          <w:rFonts w:asciiTheme="minorEastAsia" w:hAnsiTheme="minorEastAsia" w:eastAsiaTheme="minorEastAsia"/>
          <w:sz w:val="28"/>
          <w:szCs w:val="28"/>
        </w:rPr>
      </w:pP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投标人（盖公章）：</w:t>
      </w:r>
    </w:p>
    <w:p>
      <w:pPr>
        <w:spacing w:line="56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被授权人签字：</w:t>
      </w:r>
    </w:p>
    <w:p>
      <w:pPr>
        <w:spacing w:line="560" w:lineRule="exact"/>
        <w:ind w:right="56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日期：    年   月  日</w:t>
      </w:r>
    </w:p>
    <w:p>
      <w:pPr>
        <w:pStyle w:val="2"/>
        <w:rPr>
          <w:rFonts w:ascii="宋体" w:hAnsi="宋体" w:cs="宋体"/>
          <w:sz w:val="32"/>
          <w:szCs w:val="32"/>
        </w:rPr>
      </w:pPr>
    </w:p>
    <w:p>
      <w:pPr>
        <w:pStyle w:val="2"/>
        <w:rPr>
          <w:rFonts w:ascii="FangSong_GB2312" w:eastAsia="FangSong_GB2312"/>
          <w:sz w:val="32"/>
          <w:szCs w:val="32"/>
        </w:rPr>
      </w:pPr>
      <w:r>
        <w:rPr>
          <w:rFonts w:hint="eastAsia" w:cs="仿宋" w:asciiTheme="minorEastAsia" w:hAnsiTheme="minorEastAsia" w:eastAsiaTheme="minorEastAsia"/>
          <w:sz w:val="28"/>
          <w:szCs w:val="28"/>
        </w:rPr>
        <w:t>附：被授权人身份证复印件加盖报价单位公章</w:t>
      </w:r>
    </w:p>
    <w:p>
      <w:pPr>
        <w:pStyle w:val="2"/>
        <w:rPr>
          <w:rFonts w:ascii="FangSong_GB2312" w:eastAsia="FangSong_GB2312"/>
          <w:sz w:val="32"/>
          <w:szCs w:val="32"/>
        </w:rPr>
      </w:pPr>
    </w:p>
    <w:p>
      <w:pPr>
        <w:pStyle w:val="2"/>
        <w:rPr>
          <w:rFonts w:ascii="FangSong_GB2312" w:eastAsia="FangSong_GB2312"/>
          <w:sz w:val="32"/>
          <w:szCs w:val="32"/>
        </w:rPr>
      </w:pPr>
    </w:p>
    <w:p>
      <w:pPr>
        <w:pStyle w:val="2"/>
        <w:ind w:leftChars="-95" w:hanging="199" w:hangingChars="55"/>
        <w:rPr>
          <w:rFonts w:ascii="宋体" w:hAnsi="宋体" w:cs="宋体"/>
          <w:b/>
          <w:bCs/>
          <w:sz w:val="36"/>
          <w:szCs w:val="36"/>
        </w:rPr>
      </w:pPr>
    </w:p>
    <w:p>
      <w:pPr>
        <w:pStyle w:val="2"/>
        <w:ind w:leftChars="-95" w:hanging="199" w:hangingChars="55"/>
        <w:rPr>
          <w:rFonts w:ascii="宋体" w:hAnsi="宋体" w:cs="宋体"/>
          <w:b/>
          <w:bCs/>
          <w:sz w:val="36"/>
          <w:szCs w:val="36"/>
        </w:rPr>
      </w:pPr>
    </w:p>
    <w:p>
      <w:pPr>
        <w:widowControl/>
        <w:jc w:val="left"/>
        <w:rPr>
          <w:rFonts w:ascii="宋体" w:hAnsi="宋体" w:cs="宋体"/>
          <w:b/>
          <w:bCs/>
          <w:color w:val="000000"/>
          <w:sz w:val="36"/>
          <w:szCs w:val="36"/>
        </w:rPr>
      </w:pPr>
      <w:r>
        <w:rPr>
          <w:rFonts w:hint="eastAsia" w:ascii="宋体" w:hAnsi="宋体" w:cs="宋体"/>
          <w:b/>
          <w:bCs/>
          <w:color w:val="000000"/>
          <w:sz w:val="36"/>
          <w:szCs w:val="36"/>
        </w:rPr>
        <w:t>附件三：</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2"/>
        <w:spacing w:line="560" w:lineRule="exact"/>
        <w:ind w:firstLine="0"/>
        <w:rPr>
          <w:rFonts w:cs="宋体" w:asciiTheme="minorEastAsia" w:hAnsiTheme="minorEastAsia" w:eastAsiaTheme="minorEastAsia"/>
          <w:color w:val="000000"/>
          <w:sz w:val="28"/>
          <w:szCs w:val="28"/>
          <w:u w:val="single"/>
        </w:rPr>
      </w:pPr>
    </w:p>
    <w:p>
      <w:pPr>
        <w:pStyle w:val="2"/>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贵单位关于项目的《询价公告》及相关附件我单位已收悉，并对项目的现状及具体招标要求已充分了解并接受。</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我单位经过对项目现场现状的考察、充分市场调研后，特报价（含税）</w:t>
      </w:r>
      <w:r>
        <w:rPr>
          <w:rFonts w:hint="eastAsia" w:cs="宋体" w:asciiTheme="minorEastAsia" w:hAnsiTheme="minorEastAsia" w:eastAsiaTheme="minorEastAsia"/>
          <w:b/>
          <w:kern w:val="2"/>
          <w:sz w:val="28"/>
          <w:szCs w:val="28"/>
        </w:rPr>
        <w:t>人民币大写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元整（小写：</w:t>
      </w:r>
      <w:r>
        <w:rPr>
          <w:rFonts w:hint="eastAsia" w:cs="宋体" w:asciiTheme="minorEastAsia" w:hAnsiTheme="minorEastAsia" w:eastAsiaTheme="minorEastAsia"/>
          <w:b/>
          <w:kern w:val="2"/>
          <w:sz w:val="28"/>
          <w:szCs w:val="28"/>
          <w:u w:val="single"/>
        </w:rPr>
        <w:t xml:space="preserve">          元</w:t>
      </w:r>
      <w:r>
        <w:rPr>
          <w:rFonts w:hint="eastAsia" w:cs="宋体" w:asciiTheme="minorEastAsia" w:hAnsiTheme="minorEastAsia" w:eastAsiaTheme="minorEastAsia"/>
          <w:b/>
          <w:kern w:val="2"/>
          <w:sz w:val="28"/>
          <w:szCs w:val="28"/>
        </w:rPr>
        <w:t>），清单明细详见附件。</w:t>
      </w:r>
    </w:p>
    <w:p>
      <w:pPr>
        <w:pStyle w:val="2"/>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2"/>
        <w:spacing w:line="560" w:lineRule="exact"/>
        <w:ind w:firstLine="0"/>
        <w:rPr>
          <w:rFonts w:asciiTheme="minorEastAsia" w:hAnsiTheme="minorEastAsia" w:eastAsiaTheme="minorEastAsia"/>
          <w:kern w:val="2"/>
          <w:sz w:val="28"/>
          <w:szCs w:val="28"/>
        </w:rPr>
      </w:pPr>
    </w:p>
    <w:p>
      <w:pPr>
        <w:pStyle w:val="2"/>
        <w:spacing w:line="560" w:lineRule="exact"/>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投标人(盖公章)：</w:t>
      </w:r>
    </w:p>
    <w:p>
      <w:pPr>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p>
    <w:p>
      <w:pPr>
        <w:spacing w:line="560" w:lineRule="exact"/>
        <w:rPr>
          <w:rFonts w:cs="宋体" w:asciiTheme="minorEastAsia" w:hAnsiTheme="minorEastAsia" w:eastAsiaTheme="minorEastAsia"/>
          <w:sz w:val="28"/>
          <w:szCs w:val="28"/>
        </w:rPr>
      </w:pPr>
    </w:p>
    <w:p>
      <w:pPr>
        <w:spacing w:line="560" w:lineRule="exact"/>
        <w:ind w:firstLine="140" w:firstLineChars="50"/>
        <w:rPr>
          <w:rFonts w:cs="仿宋"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pStyle w:val="2"/>
        <w:ind w:firstLine="0"/>
        <w:rPr>
          <w:rFonts w:ascii="宋体" w:hAnsi="宋体" w:cs="宋体"/>
          <w:b/>
          <w:bCs/>
          <w:sz w:val="36"/>
          <w:szCs w:val="36"/>
        </w:rPr>
      </w:pPr>
      <w:r>
        <w:rPr>
          <w:rFonts w:hint="eastAsia" w:ascii="宋体" w:hAnsi="宋体" w:cs="宋体"/>
          <w:b/>
          <w:bCs/>
          <w:sz w:val="36"/>
          <w:szCs w:val="36"/>
        </w:rPr>
        <w:t>附件四：</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报价表</w:t>
      </w:r>
    </w:p>
    <w:p>
      <w:pPr>
        <w:ind w:firstLine="281" w:firstLineChars="100"/>
        <w:jc w:val="center"/>
        <w:rPr>
          <w:rFonts w:cs="仿宋" w:asciiTheme="minorEastAsia" w:hAnsiTheme="minorEastAsia" w:eastAsiaTheme="minorEastAsia"/>
          <w:b/>
          <w:color w:val="333333"/>
          <w:kern w:val="0"/>
          <w:sz w:val="28"/>
          <w:szCs w:val="28"/>
          <w:shd w:val="clear" w:color="auto" w:fill="FFFFFF"/>
        </w:rPr>
      </w:pPr>
      <w:r>
        <w:rPr>
          <w:rFonts w:hint="eastAsia" w:cs="仿宋" w:asciiTheme="minorEastAsia" w:hAnsiTheme="minorEastAsia" w:eastAsiaTheme="minorEastAsia"/>
          <w:b/>
          <w:color w:val="333333"/>
          <w:kern w:val="0"/>
          <w:sz w:val="28"/>
          <w:szCs w:val="28"/>
          <w:shd w:val="clear" w:color="auto" w:fill="FFFFFF"/>
        </w:rPr>
        <w:t>惠萍泵站出水管道插入式超声波流量计（双通道）采购项目</w:t>
      </w:r>
    </w:p>
    <w:p>
      <w:pPr>
        <w:ind w:firstLine="281" w:firstLineChars="100"/>
        <w:jc w:val="center"/>
        <w:rPr>
          <w:rFonts w:cs="仿宋" w:asciiTheme="minorEastAsia" w:hAnsiTheme="minorEastAsia" w:eastAsiaTheme="minorEastAsia"/>
          <w:b/>
          <w:color w:val="333333"/>
          <w:kern w:val="0"/>
          <w:sz w:val="28"/>
          <w:szCs w:val="28"/>
          <w:shd w:val="clear" w:color="auto" w:fill="FFFFFF"/>
        </w:rPr>
      </w:pPr>
    </w:p>
    <w:tbl>
      <w:tblPr>
        <w:tblStyle w:val="8"/>
        <w:tblW w:w="6309" w:type="pct"/>
        <w:jc w:val="center"/>
        <w:tblLayout w:type="fixed"/>
        <w:tblCellMar>
          <w:top w:w="0" w:type="dxa"/>
          <w:left w:w="0" w:type="dxa"/>
          <w:bottom w:w="0" w:type="dxa"/>
          <w:right w:w="0" w:type="dxa"/>
        </w:tblCellMar>
      </w:tblPr>
      <w:tblGrid>
        <w:gridCol w:w="539"/>
        <w:gridCol w:w="1134"/>
        <w:gridCol w:w="4962"/>
        <w:gridCol w:w="567"/>
        <w:gridCol w:w="567"/>
        <w:gridCol w:w="992"/>
        <w:gridCol w:w="992"/>
        <w:gridCol w:w="765"/>
      </w:tblGrid>
      <w:tr>
        <w:trPr>
          <w:trHeight w:val="795"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ajorEastAsia" w:hAnsiTheme="majorEastAsia" w:eastAsiaTheme="majorEastAsia"/>
                <w:b/>
                <w:bCs/>
                <w:color w:val="000000"/>
                <w:sz w:val="24"/>
                <w:szCs w:val="24"/>
              </w:rPr>
            </w:pPr>
            <w:r>
              <w:rPr>
                <w:rFonts w:hint="eastAsia" w:cs="仿宋" w:asciiTheme="majorEastAsia" w:hAnsiTheme="majorEastAsia" w:eastAsiaTheme="majorEastAsia"/>
                <w:b/>
                <w:bCs/>
                <w:sz w:val="24"/>
                <w:szCs w:val="24"/>
              </w:rPr>
              <w:t>序号</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名称</w:t>
            </w:r>
          </w:p>
        </w:tc>
        <w:tc>
          <w:tcPr>
            <w:tcW w:w="496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cs="宋体" w:asciiTheme="majorEastAsia" w:hAnsiTheme="majorEastAsia" w:eastAsiaTheme="majorEastAsia"/>
                <w:b/>
                <w:bCs/>
                <w:kern w:val="0"/>
                <w:sz w:val="22"/>
                <w:szCs w:val="22"/>
              </w:rPr>
            </w:pPr>
            <w:r>
              <w:rPr>
                <w:rFonts w:hint="eastAsia" w:cs="宋体" w:asciiTheme="majorEastAsia" w:hAnsiTheme="majorEastAsia" w:eastAsiaTheme="majorEastAsia"/>
                <w:b/>
                <w:bCs/>
                <w:kern w:val="0"/>
                <w:sz w:val="22"/>
                <w:szCs w:val="22"/>
              </w:rPr>
              <w:t xml:space="preserve"> 配置要求</w:t>
            </w:r>
          </w:p>
        </w:tc>
        <w:tc>
          <w:tcPr>
            <w:tcW w:w="56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ajorEastAsia" w:hAnsiTheme="majorEastAsia" w:eastAsiaTheme="majorEastAsia"/>
                <w:b/>
                <w:bCs/>
                <w:kern w:val="0"/>
                <w:sz w:val="22"/>
                <w:szCs w:val="22"/>
              </w:rPr>
            </w:pPr>
            <w:r>
              <w:rPr>
                <w:rFonts w:hint="eastAsia" w:cs="宋体" w:asciiTheme="majorEastAsia" w:hAnsiTheme="majorEastAsia" w:eastAsiaTheme="majorEastAsia"/>
                <w:b/>
                <w:bCs/>
                <w:kern w:val="0"/>
                <w:sz w:val="22"/>
                <w:szCs w:val="22"/>
              </w:rPr>
              <w:t>单位</w:t>
            </w:r>
          </w:p>
        </w:tc>
        <w:tc>
          <w:tcPr>
            <w:tcW w:w="56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cs="宋体" w:asciiTheme="majorEastAsia" w:hAnsiTheme="majorEastAsia" w:eastAsiaTheme="majorEastAsia"/>
                <w:b/>
                <w:bCs/>
                <w:kern w:val="0"/>
                <w:sz w:val="22"/>
                <w:szCs w:val="22"/>
              </w:rPr>
            </w:pPr>
            <w:r>
              <w:rPr>
                <w:rFonts w:hint="eastAsia" w:cs="宋体" w:asciiTheme="majorEastAsia" w:hAnsiTheme="majorEastAsia" w:eastAsiaTheme="majorEastAsia"/>
                <w:b/>
                <w:bCs/>
                <w:kern w:val="0"/>
                <w:sz w:val="22"/>
                <w:szCs w:val="22"/>
              </w:rPr>
              <w:t>数量</w:t>
            </w:r>
          </w:p>
        </w:tc>
        <w:tc>
          <w:tcPr>
            <w:tcW w:w="9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单价</w:t>
            </w:r>
          </w:p>
          <w:p>
            <w:pPr>
              <w:widowControl/>
              <w:jc w:val="center"/>
              <w:rPr>
                <w:rFonts w:cs="仿宋" w:asciiTheme="majorEastAsia" w:hAnsiTheme="majorEastAsia" w:eastAsiaTheme="majorEastAsia"/>
                <w:sz w:val="24"/>
                <w:szCs w:val="24"/>
              </w:rPr>
            </w:pPr>
            <w:r>
              <w:rPr>
                <w:rFonts w:hint="eastAsia" w:cs="宋体" w:asciiTheme="majorEastAsia" w:hAnsiTheme="majorEastAsia" w:eastAsiaTheme="majorEastAsia"/>
                <w:b/>
                <w:bCs/>
                <w:kern w:val="0"/>
                <w:sz w:val="24"/>
                <w:szCs w:val="24"/>
              </w:rPr>
              <w:t>（元）</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总价</w:t>
            </w:r>
          </w:p>
          <w:p>
            <w:pPr>
              <w:widowControl/>
              <w:jc w:val="center"/>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 xml:space="preserve">（元） </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仿宋" w:asciiTheme="majorEastAsia" w:hAnsiTheme="majorEastAsia" w:eastAsiaTheme="majorEastAsia"/>
                <w:sz w:val="24"/>
                <w:szCs w:val="24"/>
              </w:rPr>
            </w:pPr>
            <w:r>
              <w:rPr>
                <w:rFonts w:hint="eastAsia" w:cs="宋体" w:asciiTheme="majorEastAsia" w:hAnsiTheme="majorEastAsia" w:eastAsiaTheme="majorEastAsia"/>
                <w:b/>
                <w:bCs/>
                <w:kern w:val="0"/>
                <w:sz w:val="24"/>
                <w:szCs w:val="24"/>
              </w:rPr>
              <w:t xml:space="preserve"> 备注</w:t>
            </w:r>
          </w:p>
        </w:tc>
      </w:tr>
      <w:tr>
        <w:tblPrEx>
          <w:tblCellMar>
            <w:top w:w="0" w:type="dxa"/>
            <w:left w:w="0" w:type="dxa"/>
            <w:bottom w:w="0" w:type="dxa"/>
            <w:right w:w="0" w:type="dxa"/>
          </w:tblCellMar>
        </w:tblPrEx>
        <w:trPr>
          <w:trHeight w:val="1083"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西门子</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 xml:space="preserve">DN800插入式超声波流量计（双通道） </w:t>
            </w:r>
          </w:p>
        </w:tc>
        <w:tc>
          <w:tcPr>
            <w:tcW w:w="496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1、数据采集通道要求：双通道。</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2、环境温度∶-40℃～+70℃。</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3、介质温度∶-40～+200°C。</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4、防护等级∶变送器∶ IP67，传感器∶ IP68。</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5、压力等级∶ 最大静压 40bar。</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6、精度：0.5%-1.5%</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7、变送器输出∶RS485、RS232、累计脉冲、4~20mA 电流信号。</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8、供电模式：市电+单节锂电池备用</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9、传感器：无可动部件，长期稳定，安装及维护支持在线插拔，换能器为 304 不锈钢及以上等级的食品级材质。</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10、传感头：采用消扰电路和抗振传感头，使仪表具有良好的抗环境振动性能，无零点漂移，可靠性高。</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11、转换器：具有自检和自诊断功能。</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12、安装：流量计可在不停水的情况下，在铸铁管道、球墨铸铁管、钢管、PE 管道上安装。</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13、满足精度流量范围208m³/h—18095m³/h</w:t>
            </w:r>
          </w:p>
        </w:tc>
        <w:tc>
          <w:tcPr>
            <w:tcW w:w="56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台</w:t>
            </w:r>
          </w:p>
        </w:tc>
        <w:tc>
          <w:tcPr>
            <w:tcW w:w="56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1</w:t>
            </w:r>
          </w:p>
        </w:tc>
        <w:tc>
          <w:tcPr>
            <w:tcW w:w="992"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 xml:space="preserve"> </w:t>
            </w:r>
          </w:p>
        </w:tc>
      </w:tr>
      <w:tr>
        <w:tblPrEx>
          <w:tblCellMar>
            <w:top w:w="0" w:type="dxa"/>
            <w:left w:w="0" w:type="dxa"/>
            <w:bottom w:w="0" w:type="dxa"/>
            <w:right w:w="0" w:type="dxa"/>
          </w:tblCellMar>
        </w:tblPrEx>
        <w:trPr>
          <w:trHeight w:val="815" w:hRule="atLeast"/>
          <w:jc w:val="center"/>
        </w:trPr>
        <w:tc>
          <w:tcPr>
            <w:tcW w:w="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西门子DN1000插入式超声波流量计（双通道）</w:t>
            </w:r>
          </w:p>
        </w:tc>
        <w:tc>
          <w:tcPr>
            <w:tcW w:w="496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1、数据采集通道要求：双通道。</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2、环境温度∶-40℃～+70℃。</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3、介质温度∶-40～+200°C。</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4、防护等级∶变送器∶ IP67，传感器∶ IP68。</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5、压力等级∶ 最大静压 40bar。</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6、精度：0.5%-1.5%</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7、变送器输出∶RS485、RS232、累计脉冲、4~20mA 电流信号。</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8、供电模式：市电+单节锂电池备用</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9、传感器：无可动部件，长期稳定，安装及维护支持在线插拔，换能器为 304 不锈钢及以上等级的食品级材质。</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10、传感头：采用消扰电路和抗振传感头，使仪表具有良好的抗环境振动性能，无零点漂移，可靠性高。</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11、转换器：具有自检和自诊断功能。</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12、安装：流量计可在不停水的情况下，在铸铁管道、球墨铸铁管、钢管、PE 管道上安装。</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13、满足精度流量范围315m³/h—28274m³/h</w:t>
            </w:r>
          </w:p>
        </w:tc>
        <w:tc>
          <w:tcPr>
            <w:tcW w:w="56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台</w:t>
            </w:r>
          </w:p>
        </w:tc>
        <w:tc>
          <w:tcPr>
            <w:tcW w:w="56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1</w:t>
            </w:r>
          </w:p>
        </w:tc>
        <w:tc>
          <w:tcPr>
            <w:tcW w:w="9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90" w:leftChars="43"/>
              <w:jc w:val="center"/>
              <w:rPr>
                <w:rFonts w:cs="仿宋" w:asciiTheme="majorEastAsia" w:hAnsiTheme="majorEastAsia" w:eastAsiaTheme="majorEastAsia"/>
                <w:sz w:val="24"/>
                <w:szCs w:val="24"/>
              </w:rPr>
            </w:pPr>
          </w:p>
        </w:tc>
      </w:tr>
      <w:tr>
        <w:tblPrEx>
          <w:tblCellMar>
            <w:top w:w="0" w:type="dxa"/>
            <w:left w:w="0" w:type="dxa"/>
            <w:bottom w:w="0" w:type="dxa"/>
            <w:right w:w="0" w:type="dxa"/>
          </w:tblCellMar>
        </w:tblPrEx>
        <w:trPr>
          <w:trHeight w:val="686" w:hRule="atLeast"/>
          <w:jc w:val="center"/>
        </w:trPr>
        <w:tc>
          <w:tcPr>
            <w:tcW w:w="10518" w:type="dxa"/>
            <w:gridSpan w:val="8"/>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asciiTheme="majorEastAsia" w:hAnsiTheme="majorEastAsia" w:eastAsiaTheme="majorEastAsia"/>
                <w:sz w:val="28"/>
                <w:szCs w:val="28"/>
              </w:rPr>
            </w:pPr>
            <w:r>
              <w:rPr>
                <w:rFonts w:hint="eastAsia" w:cs="仿宋" w:asciiTheme="majorEastAsia" w:hAnsiTheme="majorEastAsia" w:eastAsiaTheme="majorEastAsia"/>
                <w:b/>
                <w:bCs/>
                <w:sz w:val="28"/>
                <w:szCs w:val="28"/>
              </w:rPr>
              <w:t>合计大写：小写：</w:t>
            </w:r>
          </w:p>
        </w:tc>
      </w:tr>
    </w:tbl>
    <w:p>
      <w:pPr>
        <w:widowControl/>
        <w:spacing w:before="300" w:after="300" w:line="420" w:lineRule="atLeast"/>
        <w:rPr>
          <w:rFonts w:asciiTheme="minorEastAsia" w:hAnsiTheme="minorEastAsia" w:eastAsiaTheme="minorEastAsia"/>
          <w:kern w:val="0"/>
          <w:sz w:val="28"/>
          <w:szCs w:val="28"/>
        </w:rPr>
      </w:pPr>
      <w:r>
        <w:rPr>
          <w:rFonts w:hint="eastAsia" w:cs="仿宋" w:asciiTheme="minorEastAsia" w:hAnsiTheme="minorEastAsia" w:eastAsiaTheme="minorEastAsia"/>
          <w:color w:val="333333"/>
          <w:kern w:val="0"/>
          <w:sz w:val="28"/>
          <w:szCs w:val="28"/>
          <w:u w:val="single"/>
          <w:shd w:val="clear" w:color="auto" w:fill="FFFFFF"/>
        </w:rPr>
        <w:t>本报价表须机打并加盖报价单位公章，手填无效。</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投标人(盖公章)：</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法定代表人或代理人（签字或盖章）</w:t>
      </w:r>
      <w:r>
        <w:rPr>
          <w:rFonts w:hint="eastAsia" w:cs="宋体" w:asciiTheme="minorEastAsia" w:hAnsiTheme="minorEastAsia" w:eastAsiaTheme="minorEastAsia"/>
          <w:color w:val="333333"/>
          <w:kern w:val="0"/>
          <w:sz w:val="28"/>
          <w:szCs w:val="28"/>
          <w:shd w:val="clear" w:color="auto" w:fill="FFFFFF"/>
        </w:rPr>
        <w:t>：</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联系电话：</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时  间：</w:t>
      </w:r>
      <w:r>
        <w:rPr>
          <w:rFonts w:hint="eastAsia" w:cs="宋体" w:asciiTheme="minorEastAsia" w:hAnsiTheme="minorEastAsia" w:eastAsiaTheme="minorEastAsia"/>
          <w:color w:val="333333"/>
          <w:kern w:val="0"/>
          <w:sz w:val="28"/>
          <w:szCs w:val="28"/>
          <w:u w:val="single"/>
          <w:shd w:val="clear" w:color="auto" w:fill="FFFFFF"/>
        </w:rPr>
        <w:t xml:space="preserve">                 </w:t>
      </w: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p>
    <w:p>
      <w:pPr>
        <w:pStyle w:val="2"/>
        <w:ind w:firstLine="0"/>
        <w:rPr>
          <w:rFonts w:ascii="宋体" w:hAnsi="宋体" w:cs="宋体"/>
          <w:b/>
          <w:bCs/>
          <w:sz w:val="36"/>
          <w:szCs w:val="36"/>
        </w:rPr>
      </w:pPr>
      <w:r>
        <w:rPr>
          <w:rFonts w:hint="eastAsia" w:ascii="宋体" w:hAnsi="宋体" w:cs="宋体"/>
          <w:b/>
          <w:bCs/>
          <w:sz w:val="36"/>
          <w:szCs w:val="36"/>
        </w:rPr>
        <w:t>附件五：</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质保承诺书</w:t>
      </w:r>
    </w:p>
    <w:p>
      <w:pPr>
        <w:spacing w:line="600" w:lineRule="exact"/>
        <w:rPr>
          <w:rFonts w:cs="Calibri" w:asciiTheme="minorEastAsia" w:hAnsiTheme="minorEastAsia" w:eastAsiaTheme="minorEastAsia"/>
          <w:sz w:val="28"/>
          <w:szCs w:val="28"/>
        </w:rPr>
      </w:pPr>
      <w:r>
        <w:rPr>
          <w:rFonts w:hint="eastAsia" w:cs="宋体" w:asciiTheme="minorEastAsia" w:hAnsiTheme="minorEastAsia" w:eastAsiaTheme="minorEastAsia"/>
          <w:sz w:val="28"/>
          <w:szCs w:val="28"/>
        </w:rPr>
        <w:t>启东市自来水厂有限公司</w:t>
      </w:r>
      <w:r>
        <w:rPr>
          <w:rFonts w:hint="eastAsia" w:cs="Calibri" w:asciiTheme="minorEastAsia" w:hAnsiTheme="minorEastAsia" w:eastAsiaTheme="minorEastAsia"/>
          <w:sz w:val="28"/>
          <w:szCs w:val="28"/>
        </w:rPr>
        <w:t>：</w:t>
      </w:r>
    </w:p>
    <w:p>
      <w:pPr>
        <w:snapToGrid w:val="0"/>
        <w:spacing w:line="600" w:lineRule="exact"/>
        <w:ind w:firstLine="560" w:firstLineChars="200"/>
        <w:rPr>
          <w:rFonts w:cs="Calibri" w:asciiTheme="minorEastAsia" w:hAnsiTheme="minorEastAsia" w:eastAsiaTheme="minorEastAsia"/>
          <w:sz w:val="28"/>
          <w:szCs w:val="28"/>
        </w:rPr>
      </w:pPr>
      <w:r>
        <w:rPr>
          <w:rFonts w:hint="eastAsia" w:cs="Calibri" w:asciiTheme="minorEastAsia" w:hAnsiTheme="minorEastAsia" w:eastAsiaTheme="minorEastAsia"/>
          <w:sz w:val="28"/>
          <w:szCs w:val="28"/>
          <w:u w:val="single"/>
        </w:rPr>
        <w:t>（单位全称）</w:t>
      </w:r>
      <w:r>
        <w:rPr>
          <w:rFonts w:hint="eastAsia" w:cs="Calibri" w:asciiTheme="minorEastAsia" w:hAnsiTheme="minorEastAsia" w:eastAsiaTheme="minorEastAsia"/>
          <w:sz w:val="28"/>
          <w:szCs w:val="28"/>
        </w:rPr>
        <w:t>授权</w:t>
      </w:r>
      <w:r>
        <w:rPr>
          <w:rFonts w:hint="eastAsia" w:cs="Calibri" w:asciiTheme="minorEastAsia" w:hAnsiTheme="minorEastAsia" w:eastAsiaTheme="minorEastAsia"/>
          <w:sz w:val="28"/>
          <w:szCs w:val="28"/>
          <w:u w:val="single"/>
        </w:rPr>
        <w:t>（姓  名）（职  务）</w:t>
      </w:r>
      <w:r>
        <w:rPr>
          <w:rFonts w:hint="eastAsia" w:cs="Calibri"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惠萍泵站出水管道插入式超声波流量计（双通道）采购项目</w:t>
      </w:r>
      <w:r>
        <w:rPr>
          <w:rFonts w:hint="eastAsia" w:cs="Calibri" w:asciiTheme="minorEastAsia" w:hAnsiTheme="minorEastAsia" w:eastAsiaTheme="minorEastAsia"/>
          <w:sz w:val="28"/>
          <w:szCs w:val="28"/>
        </w:rPr>
        <w:t>的有关活动，并宣布同意如下：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 我方承诺对本项目货物清单表中所列的所有货物提供三年全免费质保（配件+人工）及售后服务。质保期内我方免费维修，质保期外的维修收费按国家和供应商的相关规定办理。所有设备质保时间为自验收合格之日起计。（如果货物原厂承诺的保修期高于国家规定的保修期，则按原厂承诺的执行）</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 在质保期内，同一商品、同一质量问题连续两次维修仍无法正常使用，我方无条件给予全套更新或退货。</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3．在免费质保期内，</w:t>
      </w:r>
      <w:r>
        <w:rPr>
          <w:rFonts w:hint="eastAsia" w:asciiTheme="minorEastAsia" w:hAnsiTheme="minorEastAsia" w:eastAsiaTheme="minorEastAsia"/>
          <w:sz w:val="28"/>
          <w:szCs w:val="28"/>
        </w:rPr>
        <w:t>我方在接到用户单位电话通知后，承诺 8小时之内上门服务并在4小时内修复。如需更换货物或送修，在12小时内提供备用货物，并在5个工作日内负责维修完毕并送至用户单位处。如超时或未在规定的时间内及时处理故障，每次罚2000元扣款。</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4．与本项目有关的一切往来通讯请寄：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报价单位代表：</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职务：</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报价单位代表移动电话：</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报价单位名称（加盖单位公章）：</w:t>
      </w:r>
      <w:r>
        <w:rPr>
          <w:rFonts w:hint="eastAsia" w:asciiTheme="minorEastAsia" w:hAnsiTheme="minorEastAsia" w:eastAsiaTheme="minorEastAsia"/>
          <w:sz w:val="28"/>
          <w:szCs w:val="28"/>
          <w:u w:val="single"/>
        </w:rPr>
        <w:t>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60" w:lineRule="exact"/>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附件六：</w:t>
      </w:r>
    </w:p>
    <w:p>
      <w:pPr>
        <w:spacing w:line="560" w:lineRule="exact"/>
        <w:rPr>
          <w:rFonts w:cs="仿宋" w:asciiTheme="minorEastAsia" w:hAnsiTheme="minorEastAsia" w:eastAsiaTheme="minorEastAsia"/>
          <w:b/>
          <w:bCs/>
          <w:sz w:val="36"/>
          <w:szCs w:val="36"/>
        </w:rPr>
      </w:pPr>
    </w:p>
    <w:p>
      <w:pP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参加采购活动前3年内在经营活动中没有重大违法记录的书面声明</w:t>
      </w:r>
    </w:p>
    <w:p>
      <w:pPr>
        <w:rPr>
          <w:rFonts w:asciiTheme="minorEastAsia" w:hAnsiTheme="minorEastAsia" w:eastAsiaTheme="minorEastAsia"/>
        </w:rPr>
      </w:pPr>
    </w:p>
    <w:p>
      <w:pPr>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cs="FangSong_GB2312" w:asciiTheme="minorEastAsia" w:hAnsiTheme="minorEastAsia" w:eastAsiaTheme="minorEastAsia"/>
          <w:bCs/>
          <w:sz w:val="28"/>
          <w:szCs w:val="28"/>
        </w:rPr>
      </w:pPr>
      <w:r>
        <w:rPr>
          <w:rFonts w:hint="eastAsia" w:cs="仿宋" w:asciiTheme="minorEastAsia" w:hAnsiTheme="minorEastAsia" w:eastAsiaTheme="minorEastAsia"/>
          <w:bCs/>
          <w:sz w:val="28"/>
          <w:szCs w:val="28"/>
        </w:rPr>
        <w:t>在</w:t>
      </w:r>
      <w:r>
        <w:rPr>
          <w:rFonts w:hint="eastAsia" w:cs="仿宋" w:asciiTheme="minorEastAsia" w:hAnsiTheme="minorEastAsia" w:eastAsiaTheme="minorEastAsia"/>
          <w:sz w:val="28"/>
          <w:szCs w:val="28"/>
        </w:rPr>
        <w:t>投标截止时间节点，没有被“信用中国”、“中国政府采购网”、“信用江苏”网站列入失信被执行人、重大税收违法案件当事人名单、政府采购严重违法失信行为记录名单。</w:t>
      </w:r>
    </w:p>
    <w:p>
      <w:pPr>
        <w:rPr>
          <w:rFonts w:cs="FangSong_GB2312" w:asciiTheme="minorEastAsia" w:hAnsiTheme="minorEastAsia" w:eastAsiaTheme="minorEastAsia"/>
          <w:bCs/>
          <w:sz w:val="28"/>
          <w:szCs w:val="28"/>
        </w:rPr>
      </w:pPr>
    </w:p>
    <w:p>
      <w:pPr>
        <w:ind w:firstLine="4480" w:firstLineChars="16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投标单位名称（公章）：</w:t>
      </w:r>
    </w:p>
    <w:p>
      <w:pPr>
        <w:ind w:left="4760" w:right="-340" w:rightChars="-162" w:hanging="4760" w:hangingChars="17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授权代表签名：</w:t>
      </w:r>
      <w:r>
        <w:rPr>
          <w:rFonts w:hint="eastAsia" w:cs="仿宋" w:asciiTheme="minorEastAsia" w:hAnsiTheme="minorEastAsia" w:eastAsiaTheme="minorEastAsia"/>
          <w:bCs/>
          <w:sz w:val="28"/>
          <w:szCs w:val="28"/>
          <w:u w:val="single"/>
        </w:rPr>
        <w:t>____     _</w:t>
      </w: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_____</w:t>
      </w:r>
      <w:r>
        <w:rPr>
          <w:rFonts w:hint="eastAsia" w:cs="仿宋" w:asciiTheme="minorEastAsia" w:hAnsiTheme="minorEastAsia" w:eastAsiaTheme="minorEastAsia"/>
          <w:bCs/>
          <w:sz w:val="28"/>
          <w:szCs w:val="28"/>
        </w:rPr>
        <w:t xml:space="preserve">年 </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月</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日</w:t>
      </w:r>
    </w:p>
    <w:p>
      <w:pPr>
        <w:rPr>
          <w:rFonts w:asciiTheme="minorEastAsia" w:hAnsiTheme="minorEastAsia" w:eastAsiaTheme="minorEastAsia"/>
        </w:rPr>
      </w:pPr>
    </w:p>
    <w:p>
      <w:pPr>
        <w:spacing w:line="500" w:lineRule="exact"/>
        <w:rPr>
          <w:rFonts w:asciiTheme="minorEastAsia" w:hAnsiTheme="minorEastAsia" w:eastAsiaTheme="minorEastAsia"/>
          <w:sz w:val="28"/>
          <w:szCs w:val="28"/>
        </w:rPr>
      </w:pPr>
    </w:p>
    <w:p>
      <w:pPr>
        <w:spacing w:line="500" w:lineRule="exact"/>
        <w:ind w:firstLine="562" w:firstLineChars="200"/>
        <w:rPr>
          <w:rFonts w:asciiTheme="minorEastAsia" w:hAnsiTheme="minorEastAsia" w:eastAsiaTheme="minorEastAsia"/>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295"/>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6B635B"/>
    <w:rsid w:val="00004F31"/>
    <w:rsid w:val="00027D27"/>
    <w:rsid w:val="0004554B"/>
    <w:rsid w:val="0005041C"/>
    <w:rsid w:val="000738F6"/>
    <w:rsid w:val="000E54D1"/>
    <w:rsid w:val="00113171"/>
    <w:rsid w:val="00121C8B"/>
    <w:rsid w:val="001268CA"/>
    <w:rsid w:val="00142CDF"/>
    <w:rsid w:val="001552A0"/>
    <w:rsid w:val="0016646E"/>
    <w:rsid w:val="00212371"/>
    <w:rsid w:val="002310F2"/>
    <w:rsid w:val="00251676"/>
    <w:rsid w:val="00293650"/>
    <w:rsid w:val="002B66ED"/>
    <w:rsid w:val="002C0816"/>
    <w:rsid w:val="002E512F"/>
    <w:rsid w:val="002E5CBF"/>
    <w:rsid w:val="00301036"/>
    <w:rsid w:val="003428C8"/>
    <w:rsid w:val="00344036"/>
    <w:rsid w:val="00345AB0"/>
    <w:rsid w:val="0035607D"/>
    <w:rsid w:val="003748C2"/>
    <w:rsid w:val="003749C8"/>
    <w:rsid w:val="003C2377"/>
    <w:rsid w:val="003F1844"/>
    <w:rsid w:val="00433FA2"/>
    <w:rsid w:val="00467D46"/>
    <w:rsid w:val="00477EB0"/>
    <w:rsid w:val="004818FF"/>
    <w:rsid w:val="00484C74"/>
    <w:rsid w:val="004C6F7A"/>
    <w:rsid w:val="004D357B"/>
    <w:rsid w:val="0050160A"/>
    <w:rsid w:val="00510A35"/>
    <w:rsid w:val="005313C8"/>
    <w:rsid w:val="005337C1"/>
    <w:rsid w:val="005378FB"/>
    <w:rsid w:val="0054673B"/>
    <w:rsid w:val="00560A70"/>
    <w:rsid w:val="00570613"/>
    <w:rsid w:val="005E588D"/>
    <w:rsid w:val="005E7523"/>
    <w:rsid w:val="005F6F53"/>
    <w:rsid w:val="00637E4A"/>
    <w:rsid w:val="006430DB"/>
    <w:rsid w:val="00676015"/>
    <w:rsid w:val="006852D2"/>
    <w:rsid w:val="006B395E"/>
    <w:rsid w:val="006B5B4B"/>
    <w:rsid w:val="006B635B"/>
    <w:rsid w:val="006C2D29"/>
    <w:rsid w:val="006D65A4"/>
    <w:rsid w:val="006E6BEE"/>
    <w:rsid w:val="00715C4F"/>
    <w:rsid w:val="007179A7"/>
    <w:rsid w:val="00737745"/>
    <w:rsid w:val="00756F00"/>
    <w:rsid w:val="007719A0"/>
    <w:rsid w:val="0077419A"/>
    <w:rsid w:val="00781BEC"/>
    <w:rsid w:val="007A54F8"/>
    <w:rsid w:val="007A758C"/>
    <w:rsid w:val="007D2A76"/>
    <w:rsid w:val="007D6118"/>
    <w:rsid w:val="007D6E64"/>
    <w:rsid w:val="007E14C3"/>
    <w:rsid w:val="007F5DDF"/>
    <w:rsid w:val="0081036C"/>
    <w:rsid w:val="00821FC3"/>
    <w:rsid w:val="008228B3"/>
    <w:rsid w:val="008411F2"/>
    <w:rsid w:val="00850A40"/>
    <w:rsid w:val="00854E37"/>
    <w:rsid w:val="008613F3"/>
    <w:rsid w:val="00863487"/>
    <w:rsid w:val="00884B3B"/>
    <w:rsid w:val="00893B20"/>
    <w:rsid w:val="008A03F5"/>
    <w:rsid w:val="008B6065"/>
    <w:rsid w:val="008C20BE"/>
    <w:rsid w:val="008D0B56"/>
    <w:rsid w:val="009021EB"/>
    <w:rsid w:val="00912D16"/>
    <w:rsid w:val="0091328F"/>
    <w:rsid w:val="00915E3B"/>
    <w:rsid w:val="009313AF"/>
    <w:rsid w:val="0093245E"/>
    <w:rsid w:val="009510E5"/>
    <w:rsid w:val="00957092"/>
    <w:rsid w:val="009741FC"/>
    <w:rsid w:val="00997EFB"/>
    <w:rsid w:val="009B0015"/>
    <w:rsid w:val="009B7884"/>
    <w:rsid w:val="009C518E"/>
    <w:rsid w:val="009C602F"/>
    <w:rsid w:val="00A05F6A"/>
    <w:rsid w:val="00A42A5A"/>
    <w:rsid w:val="00A71166"/>
    <w:rsid w:val="00A93442"/>
    <w:rsid w:val="00AA047B"/>
    <w:rsid w:val="00AB2B2F"/>
    <w:rsid w:val="00AB3BA0"/>
    <w:rsid w:val="00AD3693"/>
    <w:rsid w:val="00AD7AB1"/>
    <w:rsid w:val="00AE72C0"/>
    <w:rsid w:val="00AF064E"/>
    <w:rsid w:val="00B21150"/>
    <w:rsid w:val="00B368CE"/>
    <w:rsid w:val="00B379BB"/>
    <w:rsid w:val="00B45560"/>
    <w:rsid w:val="00B53B36"/>
    <w:rsid w:val="00B66DFC"/>
    <w:rsid w:val="00B83D85"/>
    <w:rsid w:val="00B84713"/>
    <w:rsid w:val="00B87771"/>
    <w:rsid w:val="00BB1350"/>
    <w:rsid w:val="00BB23FC"/>
    <w:rsid w:val="00BD4951"/>
    <w:rsid w:val="00BF47E6"/>
    <w:rsid w:val="00C0116F"/>
    <w:rsid w:val="00C12B0B"/>
    <w:rsid w:val="00C35AA6"/>
    <w:rsid w:val="00C93460"/>
    <w:rsid w:val="00CC0623"/>
    <w:rsid w:val="00CD3717"/>
    <w:rsid w:val="00CF0556"/>
    <w:rsid w:val="00D67377"/>
    <w:rsid w:val="00D74652"/>
    <w:rsid w:val="00D91C68"/>
    <w:rsid w:val="00DD2131"/>
    <w:rsid w:val="00E02C83"/>
    <w:rsid w:val="00E231CF"/>
    <w:rsid w:val="00E23CCC"/>
    <w:rsid w:val="00E33B5B"/>
    <w:rsid w:val="00E42551"/>
    <w:rsid w:val="00E43946"/>
    <w:rsid w:val="00E80C39"/>
    <w:rsid w:val="00E836AF"/>
    <w:rsid w:val="00EB76F4"/>
    <w:rsid w:val="00EF0E66"/>
    <w:rsid w:val="00F1571B"/>
    <w:rsid w:val="00F215C2"/>
    <w:rsid w:val="00F805EC"/>
    <w:rsid w:val="00F9777B"/>
    <w:rsid w:val="00FC2B61"/>
    <w:rsid w:val="00FC7D33"/>
    <w:rsid w:val="00FD04A1"/>
    <w:rsid w:val="00FF43C9"/>
    <w:rsid w:val="01097CE8"/>
    <w:rsid w:val="016E2F6B"/>
    <w:rsid w:val="01730582"/>
    <w:rsid w:val="02764CE6"/>
    <w:rsid w:val="0281396C"/>
    <w:rsid w:val="03192BB3"/>
    <w:rsid w:val="053242B0"/>
    <w:rsid w:val="06AD6562"/>
    <w:rsid w:val="087D1CE6"/>
    <w:rsid w:val="093D77C9"/>
    <w:rsid w:val="09C474A0"/>
    <w:rsid w:val="09D56A0B"/>
    <w:rsid w:val="09F52969"/>
    <w:rsid w:val="0A397E8E"/>
    <w:rsid w:val="0A7C14E5"/>
    <w:rsid w:val="0C422AE8"/>
    <w:rsid w:val="0CDA7707"/>
    <w:rsid w:val="0E1409F6"/>
    <w:rsid w:val="0F0A5C76"/>
    <w:rsid w:val="10BB784F"/>
    <w:rsid w:val="113849FC"/>
    <w:rsid w:val="118027BE"/>
    <w:rsid w:val="11C723B0"/>
    <w:rsid w:val="14402CE5"/>
    <w:rsid w:val="148D1503"/>
    <w:rsid w:val="14EF780E"/>
    <w:rsid w:val="16DA0303"/>
    <w:rsid w:val="178200CA"/>
    <w:rsid w:val="17FB2C27"/>
    <w:rsid w:val="1BD87507"/>
    <w:rsid w:val="1D282217"/>
    <w:rsid w:val="1E6E37E2"/>
    <w:rsid w:val="209165D3"/>
    <w:rsid w:val="20BD4670"/>
    <w:rsid w:val="221072CF"/>
    <w:rsid w:val="2221328A"/>
    <w:rsid w:val="224F3AF6"/>
    <w:rsid w:val="229E2B2D"/>
    <w:rsid w:val="22D622C7"/>
    <w:rsid w:val="23394323"/>
    <w:rsid w:val="23F824F6"/>
    <w:rsid w:val="264033CB"/>
    <w:rsid w:val="282910EA"/>
    <w:rsid w:val="28FC2A83"/>
    <w:rsid w:val="29121ED0"/>
    <w:rsid w:val="2953662D"/>
    <w:rsid w:val="29CB06AB"/>
    <w:rsid w:val="29CB41DB"/>
    <w:rsid w:val="2A7B7309"/>
    <w:rsid w:val="2E4647A4"/>
    <w:rsid w:val="2ECC47E1"/>
    <w:rsid w:val="317B29B7"/>
    <w:rsid w:val="353510CF"/>
    <w:rsid w:val="37321D6A"/>
    <w:rsid w:val="37466353"/>
    <w:rsid w:val="375412A2"/>
    <w:rsid w:val="38A66B67"/>
    <w:rsid w:val="3AD55AFF"/>
    <w:rsid w:val="3AF9494C"/>
    <w:rsid w:val="3D510A70"/>
    <w:rsid w:val="3E241CE0"/>
    <w:rsid w:val="3EF82337"/>
    <w:rsid w:val="3F4D34B9"/>
    <w:rsid w:val="3FE61C4C"/>
    <w:rsid w:val="40467296"/>
    <w:rsid w:val="420432B8"/>
    <w:rsid w:val="44644FC4"/>
    <w:rsid w:val="4661564E"/>
    <w:rsid w:val="47A1342E"/>
    <w:rsid w:val="47C86CBC"/>
    <w:rsid w:val="48A80789"/>
    <w:rsid w:val="4A606BE6"/>
    <w:rsid w:val="4AAE12AF"/>
    <w:rsid w:val="4B221912"/>
    <w:rsid w:val="4B337A07"/>
    <w:rsid w:val="4BF511C9"/>
    <w:rsid w:val="4D595884"/>
    <w:rsid w:val="4D896004"/>
    <w:rsid w:val="4DC808DA"/>
    <w:rsid w:val="4DF01BF7"/>
    <w:rsid w:val="4F0C78AF"/>
    <w:rsid w:val="4F135B85"/>
    <w:rsid w:val="51234079"/>
    <w:rsid w:val="512E314A"/>
    <w:rsid w:val="51B050FE"/>
    <w:rsid w:val="55855303"/>
    <w:rsid w:val="573B7CAD"/>
    <w:rsid w:val="57437223"/>
    <w:rsid w:val="576465B0"/>
    <w:rsid w:val="59442F17"/>
    <w:rsid w:val="5950410B"/>
    <w:rsid w:val="59702443"/>
    <w:rsid w:val="5A0946DF"/>
    <w:rsid w:val="5A5003AC"/>
    <w:rsid w:val="5AC64062"/>
    <w:rsid w:val="5B10566E"/>
    <w:rsid w:val="5B2A59BC"/>
    <w:rsid w:val="5B7618C6"/>
    <w:rsid w:val="5B8F6EDB"/>
    <w:rsid w:val="5C6A0DAE"/>
    <w:rsid w:val="5D7823B2"/>
    <w:rsid w:val="5E2001AB"/>
    <w:rsid w:val="5E3B0C54"/>
    <w:rsid w:val="5ED77F60"/>
    <w:rsid w:val="617C580C"/>
    <w:rsid w:val="619863BE"/>
    <w:rsid w:val="62991914"/>
    <w:rsid w:val="63D63372"/>
    <w:rsid w:val="657D5FF6"/>
    <w:rsid w:val="65A610A9"/>
    <w:rsid w:val="65E6594A"/>
    <w:rsid w:val="6635067F"/>
    <w:rsid w:val="670F1A60"/>
    <w:rsid w:val="68B166E3"/>
    <w:rsid w:val="6A95793E"/>
    <w:rsid w:val="6ADC37BF"/>
    <w:rsid w:val="6B427AC6"/>
    <w:rsid w:val="6B7A6102"/>
    <w:rsid w:val="6CDF1C45"/>
    <w:rsid w:val="6D3721A7"/>
    <w:rsid w:val="6DD16EDF"/>
    <w:rsid w:val="6E5E3AE5"/>
    <w:rsid w:val="70514307"/>
    <w:rsid w:val="70634ED0"/>
    <w:rsid w:val="718B3849"/>
    <w:rsid w:val="72BB7781"/>
    <w:rsid w:val="73746941"/>
    <w:rsid w:val="74466782"/>
    <w:rsid w:val="752D479B"/>
    <w:rsid w:val="75377F70"/>
    <w:rsid w:val="75660D48"/>
    <w:rsid w:val="75B70CD3"/>
    <w:rsid w:val="7601057E"/>
    <w:rsid w:val="762E2C01"/>
    <w:rsid w:val="76572F1D"/>
    <w:rsid w:val="766F54E7"/>
    <w:rsid w:val="77091498"/>
    <w:rsid w:val="7B197A95"/>
    <w:rsid w:val="7C4B60AF"/>
    <w:rsid w:val="7E5D1D14"/>
    <w:rsid w:val="7F010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w:basedOn w:val="1"/>
    <w:link w:val="14"/>
    <w:unhideWhenUsed/>
    <w:qFormat/>
    <w:uiPriority w:val="99"/>
    <w:pPr>
      <w:spacing w:after="120"/>
    </w:pPr>
  </w:style>
  <w:style w:type="paragraph" w:styleId="4">
    <w:name w:val="Body Text Indent"/>
    <w:basedOn w:val="1"/>
    <w:link w:val="13"/>
    <w:qFormat/>
    <w:uiPriority w:val="0"/>
    <w:pPr>
      <w:spacing w:line="360" w:lineRule="exact"/>
      <w:ind w:left="-527" w:firstLine="526" w:firstLineChars="219"/>
    </w:pPr>
    <w:rPr>
      <w:sz w:val="24"/>
    </w:rPr>
  </w:style>
  <w:style w:type="paragraph" w:styleId="5">
    <w:name w:val="Balloon Text"/>
    <w:basedOn w:val="1"/>
    <w:link w:val="16"/>
    <w:semiHidden/>
    <w:unhideWhenUsed/>
    <w:qFormat/>
    <w:uiPriority w:val="99"/>
    <w:rPr>
      <w:rFonts w:ascii="Calibri" w:hAnsi="Calibri"/>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正文文本缩进 Char"/>
    <w:basedOn w:val="10"/>
    <w:link w:val="4"/>
    <w:qFormat/>
    <w:uiPriority w:val="0"/>
    <w:rPr>
      <w:rFonts w:ascii="Times New Roman" w:hAnsi="Times New Roman" w:eastAsia="宋体" w:cs="Times New Roman"/>
      <w:sz w:val="24"/>
      <w:szCs w:val="20"/>
    </w:rPr>
  </w:style>
  <w:style w:type="character" w:customStyle="1" w:styleId="14">
    <w:name w:val="正文文本 Char"/>
    <w:basedOn w:val="10"/>
    <w:link w:val="3"/>
    <w:qFormat/>
    <w:uiPriority w:val="99"/>
    <w:rPr>
      <w:rFonts w:ascii="Times New Roman" w:hAnsi="Times New Roman" w:eastAsia="宋体" w:cs="Times New Roman"/>
      <w:kern w:val="2"/>
      <w:sz w:val="21"/>
    </w:rPr>
  </w:style>
  <w:style w:type="paragraph" w:customStyle="1" w:styleId="15">
    <w:name w:val="样式节1"/>
    <w:basedOn w:val="1"/>
    <w:qFormat/>
    <w:uiPriority w:val="99"/>
    <w:pPr>
      <w:snapToGrid w:val="0"/>
      <w:spacing w:before="120" w:after="120" w:line="312" w:lineRule="auto"/>
      <w:ind w:firstLine="567"/>
    </w:pPr>
    <w:rPr>
      <w:rFonts w:ascii="宋体"/>
      <w:b/>
      <w:bCs/>
      <w:spacing w:val="6"/>
      <w:sz w:val="32"/>
    </w:rPr>
  </w:style>
  <w:style w:type="character" w:customStyle="1" w:styleId="16">
    <w:name w:val="批注框文本 Char"/>
    <w:basedOn w:val="10"/>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5994</Words>
  <Characters>1197</Characters>
  <Lines>9</Lines>
  <Paragraphs>14</Paragraphs>
  <TotalTime>453</TotalTime>
  <ScaleCrop>false</ScaleCrop>
  <LinksUpToDate>false</LinksUpToDate>
  <CharactersWithSpaces>7177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2022-01-17T00:18:00Z</dcterms:created>
  <dc:creator>pc</dc:creator>
  <cp:lastModifiedBy>Administrator</cp:lastModifiedBy>
  <cp:lastPrinted>2022-01-16T08:35:00Z</cp:lastPrinted>
  <dcterms:modified xsi:type="dcterms:W3CDTF">2023-11-22T00:16:10Z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9A86CBFF12C34A6CB163E504D7B0B3EB_13</vt:lpwstr>
  </property>
</Properties>
</file>