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ind w:firstLine="720" w:firstLineChars="200"/>
        <w:jc w:val="center"/>
        <w:rPr>
          <w:rFonts w:hint="eastAsia" w:ascii="黑体" w:eastAsia="黑体"/>
          <w:b/>
          <w:sz w:val="36"/>
          <w:szCs w:val="36"/>
          <w:lang w:val="en-US" w:eastAsia="zh-CN"/>
        </w:rPr>
      </w:pPr>
      <w:bookmarkStart w:id="0" w:name="OLE_LINK1"/>
      <w:r>
        <w:rPr>
          <w:rFonts w:hint="eastAsia" w:ascii="黑体" w:eastAsia="黑体"/>
          <w:b/>
          <w:sz w:val="36"/>
          <w:szCs w:val="36"/>
          <w:lang w:val="en-US" w:eastAsia="zh-CN"/>
        </w:rPr>
        <w:t>询价公告</w:t>
      </w:r>
    </w:p>
    <w:p>
      <w:pPr>
        <w:snapToGrid w:val="0"/>
        <w:spacing w:line="480" w:lineRule="exact"/>
        <w:ind w:firstLine="536" w:firstLineChars="200"/>
        <w:rPr>
          <w:rFonts w:ascii="宋体" w:hAnsi="宋体" w:cs="仿宋"/>
          <w:spacing w:val="-6"/>
          <w:sz w:val="28"/>
        </w:rPr>
      </w:pPr>
      <w:r>
        <w:rPr>
          <w:rFonts w:hint="eastAsia" w:ascii="宋体" w:hAnsi="宋体" w:cs="仿宋"/>
          <w:spacing w:val="-6"/>
          <w:sz w:val="28"/>
        </w:rPr>
        <w:t>我公司的</w:t>
      </w:r>
      <w:r>
        <w:rPr>
          <w:rFonts w:hint="eastAsia" w:ascii="宋体" w:hAnsi="宋体" w:cs="仿宋"/>
          <w:b/>
          <w:spacing w:val="-6"/>
          <w:sz w:val="28"/>
          <w:u w:val="single"/>
          <w:lang w:eastAsia="zh-CN"/>
        </w:rPr>
        <w:t>启东市自来水厂有限公司久隆泵站围墙外DN1400超越阀电动执行器改造项目</w:t>
      </w:r>
      <w:r>
        <w:rPr>
          <w:rFonts w:hint="eastAsia" w:ascii="宋体" w:hAnsi="宋体" w:cs="仿宋"/>
          <w:spacing w:val="-6"/>
          <w:sz w:val="28"/>
        </w:rPr>
        <w:t>已经批准实施，</w:t>
      </w:r>
      <w:r>
        <w:rPr>
          <w:rFonts w:hint="eastAsia" w:asciiTheme="minorEastAsia" w:hAnsiTheme="minorEastAsia" w:eastAsiaTheme="minorEastAsia" w:cstheme="minorEastAsia"/>
          <w:spacing w:val="-6"/>
          <w:sz w:val="28"/>
          <w:highlight w:val="none"/>
        </w:rPr>
        <w:t>现决定对该项目进行</w:t>
      </w:r>
      <w:r>
        <w:rPr>
          <w:rFonts w:hint="eastAsia" w:asciiTheme="minorEastAsia" w:hAnsiTheme="minorEastAsia" w:eastAsiaTheme="minorEastAsia" w:cstheme="minorEastAsia"/>
          <w:spacing w:val="-6"/>
          <w:sz w:val="28"/>
          <w:highlight w:val="none"/>
          <w:lang w:val="en-US" w:eastAsia="zh-CN"/>
        </w:rPr>
        <w:t>询价采购</w:t>
      </w:r>
      <w:r>
        <w:rPr>
          <w:rFonts w:hint="eastAsia" w:asciiTheme="minorEastAsia" w:hAnsiTheme="minorEastAsia" w:eastAsiaTheme="minorEastAsia" w:cstheme="minorEastAsia"/>
          <w:spacing w:val="-6"/>
          <w:sz w:val="28"/>
          <w:highlight w:val="none"/>
        </w:rPr>
        <w:t>，选定</w:t>
      </w:r>
      <w:r>
        <w:rPr>
          <w:rFonts w:hint="eastAsia" w:asciiTheme="minorEastAsia" w:hAnsiTheme="minorEastAsia" w:eastAsiaTheme="minorEastAsia" w:cstheme="minorEastAsia"/>
          <w:spacing w:val="-6"/>
          <w:sz w:val="28"/>
          <w:highlight w:val="none"/>
          <w:lang w:val="en-US" w:eastAsia="zh-CN"/>
        </w:rPr>
        <w:t>成交供应商</w:t>
      </w:r>
      <w:r>
        <w:rPr>
          <w:rFonts w:hint="eastAsia" w:ascii="宋体" w:hAnsi="宋体" w:cs="仿宋"/>
          <w:spacing w:val="-6"/>
          <w:sz w:val="28"/>
        </w:rPr>
        <w:t>。</w:t>
      </w:r>
    </w:p>
    <w:p>
      <w:pPr>
        <w:widowControl/>
        <w:spacing w:line="480" w:lineRule="exact"/>
        <w:ind w:firstLine="560" w:firstLineChars="200"/>
        <w:jc w:val="left"/>
        <w:rPr>
          <w:rFonts w:ascii="宋体" w:hAnsi="宋体" w:cs="仿宋"/>
          <w:sz w:val="28"/>
          <w:szCs w:val="28"/>
        </w:rPr>
      </w:pPr>
      <w:r>
        <w:rPr>
          <w:rFonts w:hint="eastAsia" w:ascii="宋体" w:hAnsi="宋体" w:cs="仿宋"/>
          <w:b/>
          <w:bCs/>
          <w:sz w:val="28"/>
          <w:szCs w:val="28"/>
        </w:rPr>
        <w:t>一、项目概况</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ascii="宋体" w:hAnsi="宋体"/>
          <w:sz w:val="28"/>
          <w:szCs w:val="28"/>
          <w:highlight w:val="yellow"/>
        </w:rPr>
      </w:pPr>
      <w:r>
        <w:rPr>
          <w:rFonts w:hint="eastAsia" w:ascii="宋体" w:hAnsi="宋体"/>
          <w:sz w:val="28"/>
          <w:szCs w:val="28"/>
          <w:highlight w:val="none"/>
        </w:rPr>
        <w:t>（1）</w:t>
      </w:r>
      <w:r>
        <w:rPr>
          <w:rFonts w:hint="eastAsia" w:ascii="宋体" w:hAnsi="宋体"/>
          <w:sz w:val="28"/>
          <w:szCs w:val="28"/>
        </w:rPr>
        <w:t>交货、安装地点：启东市久隆泵站。</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ascii="宋体" w:hAnsi="宋体"/>
          <w:sz w:val="28"/>
          <w:szCs w:val="28"/>
        </w:rPr>
      </w:pPr>
      <w:r>
        <w:rPr>
          <w:rFonts w:hint="eastAsia" w:ascii="宋体" w:hAnsi="宋体"/>
          <w:sz w:val="28"/>
          <w:szCs w:val="28"/>
        </w:rPr>
        <w:t>（2）项目规模：估算投资约</w:t>
      </w:r>
      <w:r>
        <w:rPr>
          <w:rFonts w:hint="eastAsia" w:ascii="宋体" w:hAnsi="宋体"/>
          <w:sz w:val="28"/>
          <w:szCs w:val="28"/>
          <w:u w:val="single"/>
          <w:lang w:val="en-US" w:eastAsia="zh-CN"/>
        </w:rPr>
        <w:t>8.75</w:t>
      </w:r>
      <w:r>
        <w:rPr>
          <w:rFonts w:hint="eastAsia" w:ascii="宋体" w:hAnsi="宋体"/>
          <w:sz w:val="28"/>
          <w:szCs w:val="28"/>
        </w:rPr>
        <w:t>万元。</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ascii="宋体" w:hAnsi="宋体"/>
          <w:sz w:val="28"/>
          <w:szCs w:val="28"/>
        </w:rPr>
      </w:pPr>
      <w:r>
        <w:rPr>
          <w:rFonts w:hint="eastAsia" w:ascii="宋体" w:hAnsi="宋体"/>
          <w:sz w:val="28"/>
          <w:szCs w:val="28"/>
        </w:rPr>
        <w:t>（3）交货期:自签订合同之日起10日内将所有货物送至采购人指定位置并安装完毕。若供应商未按照合同约定时间交货的，且未及时以书面形式向采购人提交延误原因，又无正当理由的，每推迟一天罚2000元，推迟7天及以上的则采购单位有权罚没所有履约保证金。</w:t>
      </w:r>
    </w:p>
    <w:p>
      <w:pPr>
        <w:keepNext w:val="0"/>
        <w:keepLines w:val="0"/>
        <w:pageBreakBefore w:val="0"/>
        <w:widowControl w:val="0"/>
        <w:kinsoku/>
        <w:wordWrap/>
        <w:overflowPunct/>
        <w:topLinePunct w:val="0"/>
        <w:autoSpaceDN/>
        <w:bidi w:val="0"/>
        <w:adjustRightInd/>
        <w:snapToGrid w:val="0"/>
        <w:spacing w:line="480" w:lineRule="exact"/>
        <w:ind w:right="0" w:firstLine="560" w:firstLineChars="200"/>
        <w:textAlignment w:val="auto"/>
        <w:rPr>
          <w:rFonts w:hint="eastAsia" w:ascii="宋体" w:hAnsi="宋体"/>
          <w:sz w:val="28"/>
          <w:szCs w:val="28"/>
        </w:rPr>
      </w:pPr>
      <w:r>
        <w:rPr>
          <w:rFonts w:hint="eastAsia" w:ascii="宋体" w:hAnsi="宋体"/>
          <w:sz w:val="28"/>
          <w:szCs w:val="28"/>
        </w:rPr>
        <w:t>（4）质量要求：供应商须提供符合采购需求、符合国家质量检测标准的全新未使用过的原装合格产品，产品质量符合询价文件要求、行业及国家标准（供货时提供相关证明材料、有效产品合格证）。</w:t>
      </w:r>
    </w:p>
    <w:p>
      <w:pPr>
        <w:pStyle w:val="2"/>
        <w:keepNext w:val="0"/>
        <w:keepLines w:val="0"/>
        <w:pageBreakBefore w:val="0"/>
        <w:widowControl w:val="0"/>
        <w:kinsoku/>
        <w:wordWrap/>
        <w:overflowPunct/>
        <w:topLinePunct w:val="0"/>
        <w:autoSpaceDE w:val="0"/>
        <w:autoSpaceDN/>
        <w:bidi w:val="0"/>
        <w:adjustRightInd/>
        <w:spacing w:after="0" w:line="480" w:lineRule="exact"/>
        <w:ind w:right="0" w:firstLine="560" w:firstLineChars="200"/>
        <w:jc w:val="left"/>
        <w:textAlignment w:val="auto"/>
        <w:rPr>
          <w:rFonts w:ascii="宋体" w:hAnsi="宋体"/>
          <w:sz w:val="28"/>
          <w:szCs w:val="28"/>
        </w:rPr>
      </w:pPr>
      <w:r>
        <w:rPr>
          <w:rFonts w:hint="eastAsia" w:ascii="宋体" w:hAnsi="宋体"/>
          <w:sz w:val="28"/>
          <w:szCs w:val="28"/>
        </w:rPr>
        <w:t>（5）售后服务响应要求：供应商报价时须承诺所供货物的免费质保期为壹年（含)以上（原厂质保期高于供应商承诺质保期的，按原厂质保期计算。自验收合格报告签字确认日起，开始进入质保期）。质保期内，因供货方所供货物的制造质量出现问题，供货方在接采购方通知后12小时内，情况紧急时8小时内,派人员赶到采购方现场，免费排除问题、及时修复或更换。如供货方逾期不予答复和处理，则视为采购方上述要求已被接受。供货方应承担采购方自行补救而发生的一切损失和费用，采购方有权在保证金中直接扣除。</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ascii="宋体" w:hAnsi="宋体"/>
          <w:sz w:val="28"/>
          <w:szCs w:val="28"/>
        </w:rPr>
      </w:pPr>
      <w:r>
        <w:rPr>
          <w:rFonts w:hint="eastAsia" w:ascii="宋体" w:hAnsi="宋体"/>
          <w:sz w:val="28"/>
          <w:szCs w:val="28"/>
        </w:rPr>
        <w:t>（6）供应商主要资格要求：</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1、符合《中华人民共和国政府采购法》第二十二条的规定。</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2、投标人应具备独立法人资格，具有合法的企业营业执照。</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3、投标人必须提供欧码AUMA原厂项目授权及售后服务承诺函。</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4、企业未处于被责令停业、投标资格被取消或者财产被接管、冻结和破产状态、没有因骗取中标或者严重违约以及发生重大工程质量、安全生产事故等问题，被有关部门暂停投标资格并在暂停期内的。</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5、参加政府采购活动前三年内，在经营活动中没有重大违法记录（提供参加本项目政府采购活动前3年内在经营活动中没有重大违法记录的书面声明）。</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6、本项目不接受联合体投标。</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7、禁止情形：</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拒绝以下投标人参与投标：</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（1）单位负责人为同一人或者存在直接控股、管理关系的不同投标人，不得参加同一合同项下的政府采购活动。</w:t>
      </w:r>
    </w:p>
    <w:p>
      <w:pPr>
        <w:snapToGrid w:val="0"/>
        <w:spacing w:line="480" w:lineRule="exact"/>
        <w:ind w:firstLine="560" w:firstLineChars="200"/>
        <w:rPr>
          <w:rFonts w:hint="eastAsia" w:ascii="方正仿宋_GBK" w:hAnsi="方正仿宋_GBK"/>
          <w:sz w:val="28"/>
          <w:szCs w:val="28"/>
        </w:rPr>
      </w:pPr>
      <w:r>
        <w:rPr>
          <w:rFonts w:hint="eastAsia" w:ascii="方正仿宋_GBK" w:hAnsi="方正仿宋_GBK"/>
          <w:sz w:val="28"/>
          <w:szCs w:val="28"/>
        </w:rPr>
        <w:t>（2）为采购项目提供整体设计、规范编制或者项目管理、监理、检测等服务的投标人，不得再参加本采购项目的其他采购活动。</w:t>
      </w:r>
    </w:p>
    <w:p>
      <w:pPr>
        <w:snapToGrid w:val="0"/>
        <w:spacing w:line="480" w:lineRule="exact"/>
        <w:ind w:firstLine="560" w:firstLineChars="200"/>
        <w:rPr>
          <w:rFonts w:ascii="宋体" w:hAnsi="宋体" w:cs="仿宋"/>
          <w:b/>
          <w:sz w:val="28"/>
        </w:rPr>
      </w:pPr>
      <w:r>
        <w:rPr>
          <w:rFonts w:hint="eastAsia" w:ascii="宋体" w:hAnsi="宋体" w:cs="仿宋"/>
          <w:b/>
          <w:sz w:val="28"/>
        </w:rPr>
        <w:t>二、本项目招标的具体内容</w:t>
      </w:r>
    </w:p>
    <w:p>
      <w:pPr>
        <w:snapToGrid w:val="0"/>
        <w:spacing w:line="500" w:lineRule="exact"/>
        <w:ind w:firstLine="560" w:firstLineChars="200"/>
        <w:rPr>
          <w:rFonts w:ascii="方正仿宋_GBK" w:hAnsi="方正仿宋_GBK"/>
          <w:sz w:val="28"/>
          <w:szCs w:val="28"/>
        </w:rPr>
      </w:pPr>
      <w:r>
        <w:rPr>
          <w:rFonts w:hint="eastAsia" w:ascii="方正仿宋_GBK" w:hAnsi="方正仿宋_GBK"/>
          <w:sz w:val="28"/>
          <w:szCs w:val="28"/>
          <w:lang w:eastAsia="zh-CN"/>
        </w:rPr>
        <w:t>（</w:t>
      </w:r>
      <w:r>
        <w:rPr>
          <w:rFonts w:hint="eastAsia" w:ascii="方正仿宋_GBK" w:hAnsi="方正仿宋_GBK"/>
          <w:sz w:val="28"/>
          <w:szCs w:val="28"/>
          <w:lang w:val="en-US" w:eastAsia="zh-CN"/>
        </w:rPr>
        <w:t>一</w:t>
      </w:r>
      <w:r>
        <w:rPr>
          <w:rFonts w:hint="eastAsia" w:ascii="方正仿宋_GBK" w:hAnsi="方正仿宋_GBK"/>
          <w:sz w:val="28"/>
          <w:szCs w:val="28"/>
          <w:lang w:eastAsia="zh-CN"/>
        </w:rPr>
        <w:t>）</w:t>
      </w:r>
      <w:r>
        <w:rPr>
          <w:rFonts w:hint="eastAsia" w:ascii="方正仿宋_GBK" w:hAnsi="方正仿宋_GBK"/>
          <w:sz w:val="28"/>
          <w:szCs w:val="28"/>
        </w:rPr>
        <w:t>品牌及参数要求</w:t>
      </w:r>
      <w:r>
        <w:rPr>
          <w:rFonts w:ascii="方正仿宋_GBK" w:hAnsi="方正仿宋_GBK"/>
          <w:sz w:val="28"/>
          <w:szCs w:val="28"/>
        </w:rPr>
        <w:t>：</w:t>
      </w:r>
    </w:p>
    <w:tbl>
      <w:tblPr>
        <w:tblStyle w:val="15"/>
        <w:tblW w:w="10230"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5586"/>
        <w:gridCol w:w="1036"/>
        <w:gridCol w:w="81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55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参数要求</w:t>
            </w:r>
          </w:p>
        </w:tc>
        <w:tc>
          <w:tcPr>
            <w:tcW w:w="10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8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w:t>
            </w: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5586" w:type="dxa"/>
            <w:vAlign w:val="center"/>
          </w:tcPr>
          <w:p>
            <w:pPr>
              <w:keepNext w:val="0"/>
              <w:keepLines w:val="0"/>
              <w:widowControl/>
              <w:numPr>
                <w:ilvl w:val="0"/>
                <w:numId w:val="1"/>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供电电源(Power Supply)：3ph/380v/50Hz；   </w:t>
            </w:r>
          </w:p>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电动执行器产品遵循欧洲标准EN15714-2；  </w:t>
            </w:r>
          </w:p>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开关型 ，干接点(Dry contact signal)；            </w:t>
            </w:r>
          </w:p>
          <w:p>
            <w:pPr>
              <w:keepNext w:val="0"/>
              <w:keepLines w:val="0"/>
              <w:widowControl/>
              <w:numPr>
                <w:ilvl w:val="0"/>
                <w:numId w:val="1"/>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防护等级IP68；                                                                 5.  电气接口：1 x M20 x 1.5; 1 x M25 x 1.5; 1 x M32 x 1.5，不含格兰头；                                                            6.  设备外观银灰色RAL7037                                                     7.  绝缘等级（insulation class）：F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最大扭矩54000牛米，转速90rpm</w:t>
            </w:r>
          </w:p>
        </w:tc>
        <w:tc>
          <w:tcPr>
            <w:tcW w:w="10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8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2310" w:type="dxa"/>
            <w:vAlign w:val="center"/>
          </w:tcPr>
          <w:p>
            <w:pPr>
              <w:keepNext w:val="0"/>
              <w:keepLines w:val="0"/>
              <w:widowControl/>
              <w:suppressLineNumbers w:val="0"/>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欧码AUMA</w:t>
            </w:r>
          </w:p>
          <w:p>
            <w:pPr>
              <w:pStyle w:val="2"/>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highlight w:val="none"/>
                <w:u w:val="none"/>
                <w:lang w:val="en-US" w:eastAsia="zh-CN" w:bidi="ar"/>
              </w:rPr>
              <w:t>（SA14.6/AC01.2/GSC315）</w:t>
            </w:r>
          </w:p>
        </w:tc>
      </w:tr>
    </w:tbl>
    <w:p>
      <w:pPr>
        <w:numPr>
          <w:ilvl w:val="0"/>
          <w:numId w:val="0"/>
        </w:numPr>
        <w:snapToGrid w:val="0"/>
        <w:spacing w:line="500" w:lineRule="exact"/>
        <w:ind w:firstLine="560" w:firstLineChars="200"/>
        <w:rPr>
          <w:rFonts w:hint="eastAsia" w:ascii="方正仿宋_GBK" w:hAnsi="方正仿宋_GBK" w:cs="Times New Roman"/>
          <w:sz w:val="28"/>
          <w:szCs w:val="28"/>
          <w:lang w:val="en-US" w:eastAsia="zh-CN"/>
        </w:rPr>
      </w:pPr>
      <w:r>
        <w:rPr>
          <w:rFonts w:hint="eastAsia" w:ascii="方正仿宋_GBK" w:hAnsi="方正仿宋_GBK" w:cs="Times New Roman"/>
          <w:sz w:val="28"/>
          <w:szCs w:val="28"/>
          <w:lang w:val="en-US" w:eastAsia="zh-CN"/>
        </w:rPr>
        <w:t>（二）总体要求：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1、投标人提供的</w:t>
      </w:r>
      <w:r>
        <w:rPr>
          <w:rFonts w:hint="eastAsia" w:ascii="方正仿宋_GBK" w:hAnsi="方正仿宋_GBK" w:eastAsia="宋体" w:cs="Times New Roman"/>
          <w:b/>
          <w:bCs/>
          <w:kern w:val="2"/>
          <w:sz w:val="28"/>
          <w:szCs w:val="28"/>
          <w:u w:val="single"/>
          <w:lang w:val="en-US" w:eastAsia="zh-CN" w:bidi="ar-SA"/>
        </w:rPr>
        <w:t>电动执行机构和齿轮箱</w:t>
      </w:r>
      <w:r>
        <w:rPr>
          <w:rFonts w:hint="eastAsia" w:ascii="方正仿宋_GBK" w:hAnsi="方正仿宋_GBK" w:eastAsia="宋体" w:cs="Times New Roman"/>
          <w:kern w:val="2"/>
          <w:sz w:val="28"/>
          <w:szCs w:val="28"/>
          <w:lang w:val="en-US" w:eastAsia="zh-CN" w:bidi="ar-SA"/>
        </w:rPr>
        <w:t>需满足现场现有安装尺寸。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2、电动执行机构的设计、制造和现场安装、调试均应按相关规定的标准进行。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3、设备整体安装调试后，达到现场工艺运行自动控制要求。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4、中标单位电动执行机构要能安装在现有的蝶阀上。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5、含税含运费含现场老设备拆除、新设备安装施工接线、及执行机构调试等。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6、投标方需提供厂家授权，随货提供厂家出具的供货证明。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40" w:lineRule="exact"/>
        <w:ind w:firstLine="560" w:firstLineChars="200"/>
        <w:textAlignment w:val="auto"/>
        <w:rPr>
          <w:rFonts w:hint="eastAsia" w:ascii="方正仿宋_GBK" w:hAnsi="方正仿宋_GBK" w:eastAsia="宋体" w:cs="Times New Roman"/>
          <w:kern w:val="2"/>
          <w:sz w:val="28"/>
          <w:szCs w:val="28"/>
          <w:lang w:val="en-US" w:eastAsia="zh-CN" w:bidi="ar-SA"/>
        </w:rPr>
      </w:pPr>
      <w:r>
        <w:rPr>
          <w:rFonts w:hint="eastAsia" w:ascii="方正仿宋_GBK" w:hAnsi="方正仿宋_GBK" w:eastAsia="宋体" w:cs="Times New Roman"/>
          <w:kern w:val="2"/>
          <w:sz w:val="28"/>
          <w:szCs w:val="28"/>
          <w:lang w:val="en-US" w:eastAsia="zh-CN" w:bidi="ar-SA"/>
        </w:rPr>
        <w:t>7、数量：1套</w:t>
      </w:r>
    </w:p>
    <w:p>
      <w:pPr>
        <w:numPr>
          <w:ilvl w:val="0"/>
          <w:numId w:val="0"/>
        </w:numPr>
        <w:snapToGrid w:val="0"/>
        <w:spacing w:line="500" w:lineRule="exact"/>
        <w:ind w:firstLine="560" w:firstLineChars="200"/>
        <w:rPr>
          <w:rFonts w:hint="eastAsia" w:ascii="方正仿宋_GBK" w:hAnsi="方正仿宋_GBK" w:cs="Times New Roman"/>
          <w:sz w:val="28"/>
          <w:szCs w:val="28"/>
          <w:lang w:val="en-US" w:eastAsia="zh-CN"/>
        </w:rPr>
      </w:pPr>
      <w:r>
        <w:rPr>
          <w:rFonts w:hint="eastAsia" w:ascii="方正仿宋_GBK" w:hAnsi="方正仿宋_GBK" w:cs="Times New Roman"/>
          <w:sz w:val="28"/>
          <w:szCs w:val="28"/>
          <w:lang w:val="en-US" w:eastAsia="zh-CN"/>
        </w:rPr>
        <w:t>（三）设计要求：</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 w:name="_Toc236798119"/>
      <w:r>
        <w:rPr>
          <w:rFonts w:hint="eastAsia" w:ascii="宋体" w:hAnsi="宋体" w:eastAsia="宋体" w:cs="宋体"/>
          <w:b w:val="0"/>
          <w:kern w:val="2"/>
          <w:sz w:val="28"/>
          <w:szCs w:val="28"/>
          <w:lang w:val="en-US" w:eastAsia="zh-CN" w:bidi="ar-SA"/>
        </w:rPr>
        <w:t>1.1概述</w:t>
      </w:r>
      <w:bookmarkEnd w:id="1"/>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执行器被设计用于阀门操作，并确保具备EN 15714-2:2010《工业阀门电动执行机构 - 基本要求》中规定的功能。根据不同的应用需求，执行器分为开关型(依据EN 15714-2标准的A类和B类短时工作型（S2-15min）)或调节型(每小时启动次数可达1,200次的C类间歇工作型（S4-25%）)等；启动次数根据执行器型号和输出速度的不同而不同。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执行器的设计使用寿命为10,000次（开-关-开），每个循环过程指在其旋转方向上旋转30圈并可在任何安装位置运行。执行器设计需提供简单的设置、测试、维护和维修过程。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执行器设置可通过控制单元按钮实现非侵入式设置，而无需其它特殊工具或仪器（例如备用电池设置工具）。支持无线蓝牙接口。常规计算机上运行的Microsoft WindowsTM软件可启动和诊断执行器。</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执行器电气连接采用多针式插拔式连接器，可在维护或维修时快速断开。为防止在调试或维护过程中弄丢螺丝，所有护盖均配置外加螺丝。为减少例如护盖、插拔件等备件的数量，所有型号产品的备件均可互换。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力矩传输外壳应采用铸铁材质，电机外壳除外。不得采用任何类型的塑料备件，但电气/电子元件、操作旋钮/拐臂、指示器和密封元件等除外。</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根据阀门应用需求，执行器应具备自锁功能。当执行器被设置为手动操作模式时，自锁功能仍可用。对于具有高输出速度的非自锁执行器，应在执行器上安装机械式防反托装置。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阀门安装尺寸依据ISO 5210标准，并使用适合阀杆的轴套连接。对于提升阀杆的应用，执行器设计应允许执行器从输出驱动端移除且确保不会影响阀门功能。</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2" w:name="_Toc236798120"/>
      <w:r>
        <w:rPr>
          <w:rFonts w:hint="eastAsia" w:ascii="宋体" w:hAnsi="宋体" w:eastAsia="宋体" w:cs="宋体"/>
          <w:b w:val="0"/>
          <w:kern w:val="2"/>
          <w:sz w:val="28"/>
          <w:szCs w:val="28"/>
          <w:lang w:val="en-US" w:eastAsia="zh-CN" w:bidi="ar-SA"/>
        </w:rPr>
        <w:t>1.2电机</w:t>
      </w:r>
      <w:bookmarkEnd w:id="2"/>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电机应适用于三相 380V AC（+/- 10%）50Hz（+/- 2%）电源电压，专为阀门 - 执行器操作设计，具有高启动力矩、低失速力矩和低惯性等特征。电机应为全封闭自冷型（TENV）,电机外壳和护盖采用耐海水腐蚀铝制成。电机绝缘应符合IEC 85 Class F（155℃）标准规定。电机由安装在电机线圈内的3个热监测设备保护。电机连接通过插拔式连接器实现内部连接。</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电机需与添加润滑油脂的执行器齿轮完全分开，因此，无论安装位置如何，更换电机都不会导致润滑油脂的损失。电机应配有啮合型连接器连接执行器蜗杆。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当电源接通时，执行器电机必须生成最大力矩。所有电机都必须是高启动力矩以实现阀门“启动”。每台电机都应配有依据IEC 34.1标准要求（如适用）的铭牌。</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1.3产品型号</w:t>
      </w:r>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在指定的力矩范围内，执行器（外形尺寸相同）输出速度应为4-180rpm以避免尺寸过大或在阀杆、法兰以及阀轭上增加不必要的重量负载。为避免执行器过大引起的重量负载，较高的执行器输出速度导致的执行器尺寸的增加是不可接受的。必须选用能为阀门安全操作提供足够力矩的执行器。执行器输出力矩在额定电压90%的情况时也必须可用。</w:t>
      </w:r>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为确保正确选择电气设备，执行器供应商必须披露最大设定力矩时的电流值。必须确保执行器在阀门数据表规定的时间内在全压差状态下打开和关闭阀门。</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3" w:name="_Toc236798122"/>
      <w:r>
        <w:rPr>
          <w:rFonts w:hint="eastAsia" w:ascii="宋体" w:hAnsi="宋体" w:eastAsia="宋体" w:cs="宋体"/>
          <w:b w:val="0"/>
          <w:kern w:val="2"/>
          <w:sz w:val="28"/>
          <w:szCs w:val="28"/>
          <w:lang w:val="en-US" w:eastAsia="zh-CN" w:bidi="ar-SA"/>
        </w:rPr>
        <w:t>1.4限位和力矩监测</w:t>
      </w:r>
      <w:bookmarkEnd w:id="3"/>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不能使用备用电池限位传感以避免断电时执行器故障。执行器应配置基于霍尔传感器原理的绝对编码器用于限位传感，其分辨率为3°或更高。执行器不配置电池。 </w:t>
      </w:r>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力矩传感应采用机械滑动蜗杆原理，使得力矩值在“开”和“关”方向可独立设置。确保电子力矩传感并非来自于电机电流或蜗杆上的压电力矩传感。力矩设置在额定力矩的40% - 100% 范围内。 建议最大输出力矩/推力（Nm/KN）在54000牛米左右。</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4" w:name="_Toc236798123"/>
      <w:r>
        <w:rPr>
          <w:rFonts w:hint="eastAsia" w:ascii="宋体" w:hAnsi="宋体" w:eastAsia="宋体" w:cs="宋体"/>
          <w:b w:val="0"/>
          <w:kern w:val="2"/>
          <w:sz w:val="28"/>
          <w:szCs w:val="28"/>
          <w:lang w:val="en-US" w:eastAsia="zh-CN" w:bidi="ar-SA"/>
        </w:rPr>
        <w:t>1.5诊断</w:t>
      </w:r>
      <w:bookmarkEnd w:id="4"/>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安装在关键应用中的执行器配置可选配传感器组件，包括力矩、温度和振动诊断。因此，执行器还应配置用于事件记录的实时时钟以支持资产管理功能和产品使用寿命分析。显示屏显示应符合NAMUR要求，呈现简化的状态指示、操作日志和力矩曲线等。</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5" w:name="_Toc236798124"/>
      <w:r>
        <w:rPr>
          <w:rFonts w:hint="eastAsia" w:ascii="宋体" w:hAnsi="宋体" w:eastAsia="宋体" w:cs="宋体"/>
          <w:b w:val="0"/>
          <w:kern w:val="2"/>
          <w:sz w:val="28"/>
          <w:szCs w:val="28"/>
          <w:lang w:val="en-US" w:eastAsia="zh-CN" w:bidi="ar-SA"/>
        </w:rPr>
        <w:t>1.6电机和就地控制装置</w:t>
      </w:r>
      <w:bookmarkEnd w:id="5"/>
    </w:p>
    <w:p>
      <w:pPr>
        <w:pStyle w:val="2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一体化控制单元以微处理器为基础，包含用于开关型工作制式的机械和电气互锁换向接触器以及用于调节型执行器的固态接触器（可控硅）。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就地控制装置包括控制单元、OPEN-STOP–CLOSE–RESET按钮、LOCAL-OFF-REMOTE可锁定选择开关、可单独显示无线连接状态的无线蓝牙接口、在任何光线环境中均能清晰显示各种语言文本、诊断符号及图表的LCD液晶显示屏。五个指示灯可呈现不同颜色，显示例如开到位/关到位、开/关方向力矩故障和电机保护跳机等不同状态信息。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就地控制装置通过插拔式连接安装在执行器上。其安装位置允许90°调整，从而确保按钮和指示灯始终面向操作者。</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当执行器需被安装在不易接触到的位置时，可将就地控制装置（包括控制单元）与执行器分开安装。墙托可用于将就地控制装置/控制单元安装在阀门执行器旁，电缆长度可达50m。</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根据具体的项目设计，执行器类型为：</w:t>
      </w:r>
    </w:p>
    <w:p>
      <w:pPr>
        <w:pStyle w:val="20"/>
        <w:pageBreakBefore w:val="0"/>
        <w:widowControl w:val="0"/>
        <w:tabs>
          <w:tab w:val="left" w:pos="3969"/>
          <w:tab w:val="left" w:pos="4820"/>
          <w:tab w:val="left" w:pos="5670"/>
          <w:tab w:val="clear" w:pos="709"/>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调节型，间歇工作型S2-15%配置4-20mA输入信号的硬线连接通信，包含4-20mA输出信号，内部供电。随附详细的接线图。</w:t>
      </w:r>
    </w:p>
    <w:p>
      <w:pPr>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1、调节型电动执行机构的可输出的信号：</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 2路4~20 mA信号（调节、反馈各1路，模拟量信号）</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 2个开关量信号（开、关限位信号，无源接点）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1个开关量信号（过力矩信号，无源接点）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1个开关量信号（过热信号，无源接点）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1个开关量信号（故障报警信号，无源接点）</w:t>
      </w:r>
    </w:p>
    <w:p>
      <w:pPr>
        <w:pStyle w:val="21"/>
        <w:pageBreakBefore w:val="0"/>
        <w:widowControl w:val="0"/>
        <w:tabs>
          <w:tab w:val="left" w:pos="162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1个开关量信号（远程状态信号，无源接点）</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接线图中显示例如阀门位置、终端位置（开/关）、选择开关位置和开/关方向高力矩警告等相关信号。另外，当出现相位故障、电机保护跳机、开/关方向高力矩或手轮不可用等故障时，执行器应能及时提供故障信号。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所有的控制信号、通信信号以及电源必须连接到多针式插拔式连接器中用于客户连接。端子仓应有足够空间容纳最大可能数量的进线。至少要有三个电缆入口分别用于电机电源电缆、数字/模拟输入和输出。每个电缆入口都应在现场安装过程中采用电缆密封头紧密密封。电缆密封头应由承包商选择并负责调试接线。 </w:t>
      </w:r>
    </w:p>
    <w:p>
      <w:pPr>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每台执行器都应提供足够大的内部和外部接地连接。</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6" w:name="_Toc236798125"/>
      <w:r>
        <w:rPr>
          <w:rFonts w:hint="eastAsia" w:ascii="宋体" w:hAnsi="宋体" w:eastAsia="宋体" w:cs="宋体"/>
          <w:b w:val="0"/>
          <w:kern w:val="2"/>
          <w:sz w:val="28"/>
          <w:szCs w:val="28"/>
          <w:lang w:val="en-US" w:eastAsia="zh-CN" w:bidi="ar-SA"/>
        </w:rPr>
        <w:t>1.7防结露加热器</w:t>
      </w:r>
      <w:bookmarkEnd w:id="6"/>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为防止结露，应在执行器内安装可持续操作的加热器。当防结露加热器故障时，执行器必须发出警告信号。</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7" w:name="_Toc236798126"/>
      <w:r>
        <w:rPr>
          <w:rFonts w:hint="eastAsia" w:ascii="宋体" w:hAnsi="宋体" w:eastAsia="宋体" w:cs="宋体"/>
          <w:b w:val="0"/>
          <w:kern w:val="2"/>
          <w:sz w:val="28"/>
          <w:szCs w:val="28"/>
          <w:lang w:val="en-US" w:eastAsia="zh-CN" w:bidi="ar-SA"/>
        </w:rPr>
        <w:t>1.8密封防护</w:t>
      </w:r>
      <w:bookmarkEnd w:id="7"/>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包括电机在内的执行器防护等级应符合EN 60529标准，达到IP 68，即在8米深的水中持续浸入时间不低于96小时。 浸入水中期间，可进行至少10次操作。</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8" w:name="_Toc236798127"/>
      <w:r>
        <w:rPr>
          <w:rFonts w:hint="eastAsia" w:ascii="宋体" w:hAnsi="宋体" w:eastAsia="宋体" w:cs="宋体"/>
          <w:b w:val="0"/>
          <w:kern w:val="2"/>
          <w:sz w:val="28"/>
          <w:szCs w:val="28"/>
          <w:lang w:val="en-US" w:eastAsia="zh-CN" w:bidi="ar-SA"/>
        </w:rPr>
        <w:t>1.9手轮</w:t>
      </w:r>
      <w:bookmarkEnd w:id="8"/>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执行器必须配置手轮用于手动操作。顺时针转动手轮导致输出驱动顺时针运行。手轮上应用箭头清晰注明并配有文字“CLOSE”。</w:t>
      </w:r>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手轮啮合应采用弹簧承载式机械按钮并支持手动分离。手动模式时，执行器必须提供开关信号。</w:t>
      </w:r>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在手动操作过程中，手轮驱动蜗杆。手动操作过程中始终保持自锁功能。手动操作过程中电机被分离。当电机通电时，手轮将自动分离。</w:t>
      </w:r>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 xml:space="preserve">手轮的大小以能轻松地手动操作输出驱动为标准。过力矩指示应在手动操作和电动操作时被激活，从而可在达到设定力矩时发出信号。 </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9" w:name="_Toc236798128"/>
      <w:r>
        <w:rPr>
          <w:rFonts w:hint="eastAsia" w:ascii="宋体" w:hAnsi="宋体" w:eastAsia="宋体" w:cs="宋体"/>
          <w:b w:val="0"/>
          <w:kern w:val="2"/>
          <w:sz w:val="28"/>
          <w:szCs w:val="28"/>
          <w:lang w:val="en-US" w:eastAsia="zh-CN" w:bidi="ar-SA"/>
        </w:rPr>
        <w:t>1.10轴承和齿轮</w:t>
      </w:r>
      <w:bookmarkEnd w:id="9"/>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轴承应为防摩或自润滑型。应确保轴承不需要在常规检修时进行维护。动力齿轮应采用热处理钢为原料。蜗轮应采用铜质材料。执行器齿轮仓内应添加足量的润滑油脂，确保在常规检修时无需再次添加润滑油脂。</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0" w:name="_Toc236798129"/>
      <w:r>
        <w:rPr>
          <w:rFonts w:hint="eastAsia" w:ascii="宋体" w:hAnsi="宋体" w:eastAsia="宋体" w:cs="宋体"/>
          <w:b w:val="0"/>
          <w:kern w:val="2"/>
          <w:sz w:val="28"/>
          <w:szCs w:val="28"/>
          <w:lang w:val="en-US" w:eastAsia="zh-CN" w:bidi="ar-SA"/>
        </w:rPr>
        <w:t>1.11噪声等级</w:t>
      </w:r>
      <w:bookmarkEnd w:id="10"/>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执行器的噪声等级在任何使用环境中距离阀门1m处的噪声都应低于 75 dB(A)。</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1" w:name="_Toc236798130"/>
      <w:r>
        <w:rPr>
          <w:rFonts w:hint="eastAsia" w:ascii="宋体" w:hAnsi="宋体" w:eastAsia="宋体" w:cs="宋体"/>
          <w:b w:val="0"/>
          <w:kern w:val="2"/>
          <w:sz w:val="28"/>
          <w:szCs w:val="28"/>
          <w:lang w:val="en-US" w:eastAsia="zh-CN" w:bidi="ar-SA"/>
        </w:rPr>
        <w:t>1.12铭牌</w:t>
      </w:r>
      <w:bookmarkEnd w:id="11"/>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上应配有两个铝制铭牌：一个在电机外壳上，显示电机相关数据，一个在执行器外壳上显示执行器相关数据。例如阀门标识号等特殊信息，可根据要求打印在铭牌上。铭牌应牢固固定在执行器和电机上，以防在运输、安装、操作或维护过程中被拆卸或刮蹭掉。</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2" w:name="_Toc236798131"/>
      <w:r>
        <w:rPr>
          <w:rFonts w:hint="eastAsia" w:ascii="宋体" w:hAnsi="宋体" w:eastAsia="宋体" w:cs="宋体"/>
          <w:b w:val="0"/>
          <w:kern w:val="2"/>
          <w:sz w:val="28"/>
          <w:szCs w:val="28"/>
          <w:lang w:val="en-US" w:eastAsia="zh-CN" w:bidi="ar-SA"/>
        </w:rPr>
        <w:t>1.13涂装和防腐保护</w:t>
      </w:r>
      <w:bookmarkEnd w:id="12"/>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执行器防腐保护应符合EN ISO 12944-2标准要求，环境等级C4、盐雾试验时长720小时。执行器涂装必须在不会产生腐蚀的指定环境条件下进行。所有外部螺丝或螺栓均采用不锈钢（A2）材质制成。执行器采用一层底漆和两层粉末喷涂实现防腐保护；涂层由环氧树脂涂层和聚氨酯面漆组成，薄膜总厚度140µm以上。颜色为银灰色，与RAL 7037相似。</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3" w:name="_Toc236798132"/>
      <w:r>
        <w:rPr>
          <w:rFonts w:hint="eastAsia" w:ascii="宋体" w:hAnsi="宋体" w:eastAsia="宋体" w:cs="宋体"/>
          <w:b w:val="0"/>
          <w:kern w:val="2"/>
          <w:sz w:val="28"/>
          <w:szCs w:val="28"/>
          <w:lang w:val="en-US" w:eastAsia="zh-CN" w:bidi="ar-SA"/>
        </w:rPr>
        <w:t>1.14出厂检验和测试</w:t>
      </w:r>
      <w:bookmarkEnd w:id="13"/>
    </w:p>
    <w:p>
      <w:pPr>
        <w:pStyle w:val="20"/>
        <w:pageBreakBefore w:val="0"/>
        <w:widowControl w:val="0"/>
        <w:tabs>
          <w:tab w:val="left" w:pos="3969"/>
          <w:tab w:val="left" w:pos="4820"/>
          <w:tab w:val="left" w:pos="5670"/>
        </w:tabs>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对每台执行器都必须进行出厂测试。在适用的情况下，测试应遵循IEC标准进行。每台执行器都应配有最终检验记录，详细记录执行器的通用数据、额定电流、空载电流、启动电流、额定力矩时的功率因数、输出速度、力矩设定、限值设定（转数/行程）、高压试验、功能测试（包括所有选项）和外观检验等。</w:t>
      </w:r>
    </w:p>
    <w:p>
      <w:pPr>
        <w:pStyle w:val="4"/>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宋体" w:hAnsi="宋体" w:eastAsia="宋体" w:cs="宋体"/>
          <w:b w:val="0"/>
          <w:kern w:val="2"/>
          <w:sz w:val="28"/>
          <w:szCs w:val="28"/>
          <w:lang w:val="en-US" w:eastAsia="zh-CN" w:bidi="ar-SA"/>
        </w:rPr>
      </w:pPr>
      <w:bookmarkStart w:id="14" w:name="_Toc236798133"/>
      <w:r>
        <w:rPr>
          <w:rFonts w:hint="eastAsia" w:ascii="宋体" w:hAnsi="宋体" w:eastAsia="宋体" w:cs="宋体"/>
          <w:b w:val="0"/>
          <w:kern w:val="2"/>
          <w:sz w:val="28"/>
          <w:szCs w:val="28"/>
          <w:lang w:val="en-US" w:eastAsia="zh-CN" w:bidi="ar-SA"/>
        </w:rPr>
        <w:t>1.15文献资料</w:t>
      </w:r>
      <w:bookmarkEnd w:id="14"/>
    </w:p>
    <w:p>
      <w:pPr>
        <w:pStyle w:val="2"/>
        <w:pageBreakBefore w:val="0"/>
        <w:widowControl w:val="0"/>
        <w:kinsoku/>
        <w:wordWrap/>
        <w:overflowPunct/>
        <w:topLinePunct w:val="0"/>
        <w:autoSpaceDE/>
        <w:autoSpaceDN/>
        <w:bidi w:val="0"/>
        <w:adjustRightInd/>
        <w:snapToGrid/>
        <w:spacing w:after="0" w:line="480" w:lineRule="exact"/>
        <w:ind w:left="0" w:firstLine="560" w:firstLineChars="200"/>
        <w:textAlignment w:val="auto"/>
        <w:rPr>
          <w:rFonts w:hint="default"/>
          <w:lang w:val="en-US" w:eastAsia="zh-CN"/>
        </w:rPr>
      </w:pPr>
      <w:r>
        <w:rPr>
          <w:rFonts w:hint="eastAsia" w:ascii="宋体" w:hAnsi="宋体" w:eastAsia="宋体" w:cs="宋体"/>
          <w:b w:val="0"/>
          <w:kern w:val="2"/>
          <w:sz w:val="28"/>
          <w:szCs w:val="28"/>
          <w:lang w:val="en-US" w:eastAsia="zh-CN" w:bidi="ar-SA"/>
        </w:rPr>
        <w:t>供应商应提供存储-安装-操作说明书、电气接线图、尺寸图和技术参数表，包括根据制造商标准的电机数据。</w:t>
      </w:r>
    </w:p>
    <w:p>
      <w:pPr>
        <w:snapToGrid w:val="0"/>
        <w:spacing w:line="480" w:lineRule="exact"/>
        <w:ind w:firstLine="560" w:firstLineChars="200"/>
        <w:rPr>
          <w:rFonts w:ascii="宋体" w:hAnsi="宋体" w:cs="仿宋"/>
          <w:b/>
          <w:sz w:val="28"/>
        </w:rPr>
      </w:pPr>
      <w:r>
        <w:rPr>
          <w:rFonts w:hint="eastAsia" w:ascii="宋体" w:hAnsi="宋体" w:cs="仿宋"/>
          <w:b/>
          <w:sz w:val="28"/>
          <w:lang w:val="en-US" w:eastAsia="zh-CN"/>
        </w:rPr>
        <w:t>三</w:t>
      </w:r>
      <w:r>
        <w:rPr>
          <w:rFonts w:hint="eastAsia" w:ascii="宋体" w:hAnsi="宋体" w:cs="仿宋"/>
          <w:b/>
          <w:sz w:val="28"/>
        </w:rPr>
        <w:t>、报价要求</w:t>
      </w:r>
    </w:p>
    <w:p>
      <w:pPr>
        <w:pStyle w:val="2"/>
        <w:spacing w:after="0" w:line="560" w:lineRule="exact"/>
        <w:ind w:left="71" w:leftChars="34" w:right="63" w:firstLine="560" w:firstLineChars="200"/>
        <w:jc w:val="left"/>
        <w:rPr>
          <w:rFonts w:hint="eastAsia" w:cs="仿宋_GB2312" w:asciiTheme="minorEastAsia" w:hAnsiTheme="minorEastAsia" w:eastAsiaTheme="minorEastAsia"/>
          <w:b/>
          <w:color w:val="333333"/>
          <w:kern w:val="0"/>
          <w:sz w:val="28"/>
          <w:szCs w:val="28"/>
          <w:u w:val="single"/>
          <w:lang w:val="en-US" w:eastAsia="zh-CN"/>
        </w:rPr>
      </w:pPr>
      <w:r>
        <w:rPr>
          <w:rFonts w:hint="eastAsia" w:cs="仿宋_GB2312" w:asciiTheme="minorEastAsia" w:hAnsiTheme="minorEastAsia" w:eastAsiaTheme="minorEastAsia"/>
          <w:b/>
          <w:color w:val="333333"/>
          <w:kern w:val="0"/>
          <w:sz w:val="28"/>
          <w:szCs w:val="28"/>
          <w:u w:val="single"/>
        </w:rPr>
        <w:t>本项目最高限价为大写人民币：捌万柒仟伍佰元整（小写人民币：87500.00元），供应商所报投标报价超过最高限价的为无效报价。</w:t>
      </w:r>
    </w:p>
    <w:p>
      <w:pPr>
        <w:adjustRightInd w:val="0"/>
        <w:spacing w:after="60" w:line="480" w:lineRule="exact"/>
        <w:ind w:left="63" w:leftChars="30" w:right="63" w:rightChars="30" w:firstLine="552" w:firstLineChars="200"/>
        <w:jc w:val="left"/>
        <w:textAlignment w:val="baseline"/>
        <w:rPr>
          <w:rFonts w:hint="eastAsia" w:ascii="方正仿宋_GBK" w:hAnsi="方正仿宋_GBK"/>
          <w:sz w:val="28"/>
          <w:szCs w:val="28"/>
          <w:highlight w:val="none"/>
        </w:rPr>
      </w:pPr>
      <w:r>
        <w:rPr>
          <w:rFonts w:hint="eastAsia" w:ascii="宋体" w:hAnsi="宋体" w:cs="仿宋_GB2312"/>
          <w:color w:val="333333"/>
          <w:spacing w:val="-2"/>
          <w:kern w:val="0"/>
          <w:sz w:val="28"/>
          <w:szCs w:val="28"/>
          <w:highlight w:val="none"/>
        </w:rPr>
        <w:t>备注：</w:t>
      </w:r>
      <w:r>
        <w:rPr>
          <w:rFonts w:hint="eastAsia" w:ascii="方正仿宋_GBK" w:hAnsi="方正仿宋_GBK"/>
          <w:sz w:val="28"/>
          <w:szCs w:val="28"/>
          <w:highlight w:val="none"/>
        </w:rPr>
        <w:t>本价格包括但不限于货物的制造（采购）、运输、装卸、安装调试、检测、验收、技术培训、售后服务等所有相关费用以及投标人企业利润、税费、招标代理服务费等全部费用和政策性文件规定及合同包含的所有风险、责任等各项应有费用，即项目交付使用前的所有费用以及交付时和交付使用后的免保期内的费用等，同时还包含为完成本项目所必须的其他辅助工作的相关费用及响应招标文件要求的所有费用，同时投标人所报的总价在合同实施期间不因市场变化因素而变动。</w:t>
      </w:r>
    </w:p>
    <w:p>
      <w:pPr>
        <w:adjustRightInd w:val="0"/>
        <w:spacing w:after="60" w:line="480" w:lineRule="exact"/>
        <w:ind w:left="63" w:leftChars="30" w:right="63" w:rightChars="30" w:firstLine="560" w:firstLineChars="200"/>
        <w:jc w:val="left"/>
        <w:textAlignment w:val="baseline"/>
        <w:rPr>
          <w:rFonts w:hint="eastAsia" w:ascii="方正仿宋_GBK" w:hAnsi="方正仿宋_GBK"/>
          <w:sz w:val="28"/>
          <w:szCs w:val="28"/>
          <w:highlight w:val="none"/>
        </w:rPr>
      </w:pPr>
      <w:r>
        <w:rPr>
          <w:rFonts w:hint="eastAsia" w:ascii="方正仿宋_GBK" w:hAnsi="方正仿宋_GBK"/>
          <w:sz w:val="28"/>
          <w:szCs w:val="28"/>
          <w:highlight w:val="none"/>
        </w:rPr>
        <w:t>本项目招标代理服务费由中标单位承担。招标代理（含编标）服务项目按照《招标代理服务收费管理暂行办法》国家计委【计价格（2002）1980号】规定的60%计取，单个项目招标代理收费最低800元。</w:t>
      </w:r>
    </w:p>
    <w:p>
      <w:pPr>
        <w:snapToGrid w:val="0"/>
        <w:spacing w:line="480" w:lineRule="exact"/>
        <w:ind w:firstLine="560" w:firstLineChars="200"/>
        <w:rPr>
          <w:rFonts w:ascii="宋体" w:hAnsi="宋体" w:cs="仿宋"/>
          <w:sz w:val="28"/>
        </w:rPr>
      </w:pPr>
      <w:r>
        <w:rPr>
          <w:rFonts w:hint="eastAsia" w:ascii="宋体" w:hAnsi="宋体" w:cs="仿宋"/>
          <w:b/>
          <w:bCs/>
          <w:sz w:val="28"/>
          <w:lang w:val="en-US" w:eastAsia="zh-CN"/>
        </w:rPr>
        <w:t>四</w:t>
      </w:r>
      <w:r>
        <w:rPr>
          <w:rFonts w:hint="eastAsia" w:ascii="宋体" w:hAnsi="宋体" w:cs="仿宋"/>
          <w:b/>
          <w:bCs/>
          <w:sz w:val="28"/>
        </w:rPr>
        <w:t>、投标保证金：</w:t>
      </w:r>
      <w:r>
        <w:rPr>
          <w:rFonts w:hint="eastAsia" w:ascii="方正仿宋_GBK" w:hAnsi="方正仿宋_GBK"/>
          <w:sz w:val="28"/>
          <w:szCs w:val="28"/>
        </w:rPr>
        <w:t>根据省财政厅要求，免收投标保证金。</w:t>
      </w:r>
      <w:r>
        <w:rPr>
          <w:rFonts w:hint="eastAsia" w:ascii="宋体" w:hAnsi="宋体" w:cs="仿宋"/>
          <w:sz w:val="28"/>
        </w:rPr>
        <w:t xml:space="preserve"> </w:t>
      </w:r>
    </w:p>
    <w:p>
      <w:pPr>
        <w:snapToGrid w:val="0"/>
        <w:spacing w:line="480" w:lineRule="exact"/>
        <w:ind w:firstLine="560" w:firstLineChars="200"/>
        <w:rPr>
          <w:rFonts w:ascii="宋体" w:hAnsi="宋体" w:cs="仿宋"/>
          <w:b/>
          <w:bCs/>
          <w:sz w:val="28"/>
        </w:rPr>
      </w:pPr>
      <w:r>
        <w:rPr>
          <w:rFonts w:hint="eastAsia" w:ascii="宋体" w:hAnsi="宋体" w:cs="仿宋"/>
          <w:b/>
          <w:bCs/>
          <w:sz w:val="28"/>
          <w:lang w:val="en-US" w:eastAsia="zh-CN"/>
        </w:rPr>
        <w:t>五</w:t>
      </w:r>
      <w:r>
        <w:rPr>
          <w:rFonts w:hint="eastAsia" w:ascii="宋体" w:hAnsi="宋体" w:cs="仿宋"/>
          <w:b/>
          <w:bCs/>
          <w:sz w:val="28"/>
        </w:rPr>
        <w:t>、履约保证金及付款方式</w:t>
      </w:r>
    </w:p>
    <w:p>
      <w:pPr>
        <w:autoSpaceDE w:val="0"/>
        <w:spacing w:line="480" w:lineRule="exact"/>
        <w:ind w:firstLine="560" w:firstLineChars="200"/>
        <w:jc w:val="left"/>
        <w:rPr>
          <w:rFonts w:ascii="方正仿宋_GBK" w:hAnsi="方正仿宋_GBK"/>
          <w:sz w:val="28"/>
          <w:szCs w:val="28"/>
        </w:rPr>
      </w:pPr>
      <w:r>
        <w:rPr>
          <w:rFonts w:hint="eastAsia" w:ascii="宋体" w:hAnsi="宋体" w:cs="仿宋"/>
          <w:sz w:val="28"/>
        </w:rPr>
        <w:t>1、履约保证金：</w:t>
      </w:r>
      <w:r>
        <w:rPr>
          <w:rFonts w:hint="eastAsia" w:ascii="方正仿宋_GBK" w:hAnsi="方正仿宋_GBK"/>
          <w:sz w:val="28"/>
          <w:szCs w:val="28"/>
        </w:rPr>
        <w:t>项目成交价的10%，履约保证金须在成交通知书发出之日起至合同签订前汇入采购单位账户（应当以支票、汇票或者金融机构、担保机构出具的保函等非现金形式提交），成交供应商凭成交通知书与采购单位签订合同。超期或未有协商，则视为自动放弃成交资格。履约保证金在供应商完成全部项目服务后一个月内由采购单位返还。</w:t>
      </w:r>
    </w:p>
    <w:p>
      <w:pPr>
        <w:snapToGrid w:val="0"/>
        <w:spacing w:line="480" w:lineRule="exact"/>
        <w:ind w:firstLine="560" w:firstLineChars="200"/>
        <w:rPr>
          <w:rFonts w:ascii="宋体" w:hAnsi="宋体" w:cs="仿宋"/>
          <w:sz w:val="28"/>
        </w:rPr>
      </w:pPr>
      <w:r>
        <w:rPr>
          <w:rFonts w:hint="eastAsia" w:ascii="宋体" w:hAnsi="宋体" w:cs="仿宋"/>
          <w:sz w:val="28"/>
        </w:rPr>
        <w:t>2、付款方式</w:t>
      </w:r>
    </w:p>
    <w:p>
      <w:pPr>
        <w:autoSpaceDE w:val="0"/>
        <w:autoSpaceDN w:val="0"/>
        <w:adjustRightInd w:val="0"/>
        <w:spacing w:line="480" w:lineRule="exact"/>
        <w:ind w:firstLine="560" w:firstLineChars="200"/>
        <w:jc w:val="left"/>
        <w:rPr>
          <w:rFonts w:ascii="方正仿宋_GBK" w:hAnsi="方正仿宋_GBK"/>
          <w:sz w:val="28"/>
          <w:szCs w:val="28"/>
        </w:rPr>
      </w:pPr>
      <w:r>
        <w:rPr>
          <w:rFonts w:hint="eastAsia" w:ascii="方正仿宋_GBK" w:hAnsi="方正仿宋_GBK"/>
          <w:sz w:val="28"/>
          <w:szCs w:val="28"/>
        </w:rPr>
        <w:t>货物安装调试完毕验收合格并在无故障运行一个月后付合同价的90%，余款从验收合格之日算起至服务期满，经采购单位签字认可后付清。</w:t>
      </w:r>
    </w:p>
    <w:p>
      <w:pPr>
        <w:pStyle w:val="7"/>
        <w:widowControl/>
        <w:spacing w:line="560" w:lineRule="exact"/>
        <w:ind w:left="411" w:leftChars="196" w:firstLine="0" w:firstLineChars="0"/>
        <w:jc w:val="left"/>
        <w:rPr>
          <w:rFonts w:ascii="宋体" w:hAnsi="宋体"/>
          <w:b/>
          <w:color w:val="000000"/>
          <w:sz w:val="28"/>
          <w:szCs w:val="28"/>
        </w:rPr>
      </w:pPr>
      <w:r>
        <w:rPr>
          <w:rFonts w:hint="eastAsia" w:ascii="宋体" w:hAnsi="宋体"/>
          <w:b/>
          <w:color w:val="000000"/>
          <w:sz w:val="28"/>
          <w:szCs w:val="28"/>
          <w:lang w:val="en-US" w:eastAsia="zh-CN"/>
        </w:rPr>
        <w:t>六</w:t>
      </w:r>
      <w:r>
        <w:rPr>
          <w:rFonts w:hint="eastAsia" w:ascii="宋体" w:hAnsi="宋体"/>
          <w:b/>
          <w:color w:val="000000"/>
          <w:sz w:val="28"/>
          <w:szCs w:val="28"/>
        </w:rPr>
        <w:t>、</w:t>
      </w:r>
      <w:r>
        <w:rPr>
          <w:rFonts w:hint="eastAsia" w:ascii="宋体" w:hAnsi="宋体"/>
          <w:b/>
          <w:color w:val="000000"/>
          <w:sz w:val="28"/>
          <w:szCs w:val="28"/>
          <w:lang w:val="en-US" w:eastAsia="zh-CN"/>
        </w:rPr>
        <w:t>报价</w:t>
      </w:r>
      <w:r>
        <w:rPr>
          <w:rFonts w:hint="eastAsia" w:ascii="宋体" w:hAnsi="宋体"/>
          <w:b/>
          <w:color w:val="000000"/>
          <w:sz w:val="28"/>
          <w:szCs w:val="28"/>
        </w:rPr>
        <w:t>文件截止时间，开标时间、地点</w:t>
      </w:r>
    </w:p>
    <w:p>
      <w:pPr>
        <w:autoSpaceDE w:val="0"/>
        <w:autoSpaceDN w:val="0"/>
        <w:adjustRightInd w:val="0"/>
        <w:spacing w:line="480" w:lineRule="exact"/>
        <w:ind w:firstLine="560" w:firstLineChars="200"/>
        <w:jc w:val="left"/>
        <w:rPr>
          <w:rFonts w:hint="default" w:ascii="方正仿宋_GBK" w:hAnsi="方正仿宋_GBK" w:eastAsia="宋体"/>
          <w:sz w:val="28"/>
          <w:szCs w:val="28"/>
          <w:lang w:val="en-US" w:eastAsia="zh-CN"/>
        </w:rPr>
      </w:pPr>
      <w:r>
        <w:rPr>
          <w:rFonts w:hint="eastAsia" w:ascii="方正仿宋_GBK" w:hAnsi="方正仿宋_GBK"/>
          <w:sz w:val="28"/>
          <w:szCs w:val="28"/>
          <w:lang w:val="en-US" w:eastAsia="zh-CN"/>
        </w:rPr>
        <w:t>供应商于</w:t>
      </w:r>
      <w:r>
        <w:rPr>
          <w:rFonts w:hint="eastAsia" w:ascii="方正仿宋_GBK" w:hAnsi="方正仿宋_GBK"/>
          <w:color w:val="auto"/>
          <w:sz w:val="28"/>
          <w:szCs w:val="28"/>
          <w:highlight w:val="none"/>
        </w:rPr>
        <w:t>202</w:t>
      </w:r>
      <w:r>
        <w:rPr>
          <w:rFonts w:hint="eastAsia" w:ascii="方正仿宋_GBK" w:hAnsi="方正仿宋_GBK"/>
          <w:color w:val="auto"/>
          <w:sz w:val="28"/>
          <w:szCs w:val="28"/>
          <w:highlight w:val="none"/>
          <w:lang w:val="en-US" w:eastAsia="zh-CN"/>
        </w:rPr>
        <w:t>3</w:t>
      </w:r>
      <w:r>
        <w:rPr>
          <w:rFonts w:hint="eastAsia" w:ascii="方正仿宋_GBK" w:hAnsi="方正仿宋_GBK"/>
          <w:color w:val="auto"/>
          <w:sz w:val="28"/>
          <w:szCs w:val="28"/>
          <w:highlight w:val="none"/>
        </w:rPr>
        <w:t>年</w:t>
      </w:r>
      <w:r>
        <w:rPr>
          <w:rFonts w:hint="eastAsia" w:ascii="方正仿宋_GBK" w:hAnsi="方正仿宋_GBK"/>
          <w:color w:val="auto"/>
          <w:sz w:val="28"/>
          <w:szCs w:val="28"/>
          <w:highlight w:val="none"/>
          <w:lang w:val="en-US" w:eastAsia="zh-CN"/>
        </w:rPr>
        <w:t>8</w:t>
      </w:r>
      <w:r>
        <w:rPr>
          <w:rFonts w:hint="eastAsia" w:ascii="方正仿宋_GBK" w:hAnsi="方正仿宋_GBK"/>
          <w:color w:val="auto"/>
          <w:sz w:val="28"/>
          <w:szCs w:val="28"/>
          <w:highlight w:val="none"/>
        </w:rPr>
        <w:t>月</w:t>
      </w:r>
      <w:r>
        <w:rPr>
          <w:rFonts w:hint="eastAsia" w:ascii="方正仿宋_GBK" w:hAnsi="方正仿宋_GBK"/>
          <w:color w:val="auto"/>
          <w:sz w:val="28"/>
          <w:szCs w:val="28"/>
          <w:highlight w:val="none"/>
          <w:lang w:val="en-US" w:eastAsia="zh-CN"/>
        </w:rPr>
        <w:t>24</w:t>
      </w:r>
      <w:r>
        <w:rPr>
          <w:rFonts w:hint="eastAsia" w:ascii="方正仿宋_GBK" w:hAnsi="方正仿宋_GBK"/>
          <w:color w:val="auto"/>
          <w:sz w:val="28"/>
          <w:szCs w:val="28"/>
          <w:highlight w:val="none"/>
        </w:rPr>
        <w:t>日</w:t>
      </w:r>
      <w:r>
        <w:rPr>
          <w:rFonts w:hint="eastAsia" w:ascii="方正仿宋_GBK" w:hAnsi="方正仿宋_GBK"/>
          <w:color w:val="auto"/>
          <w:sz w:val="28"/>
          <w:szCs w:val="28"/>
          <w:highlight w:val="none"/>
          <w:lang w:val="en-US" w:eastAsia="zh-CN"/>
        </w:rPr>
        <w:t>下</w:t>
      </w:r>
      <w:r>
        <w:rPr>
          <w:rFonts w:hint="eastAsia" w:ascii="方正仿宋_GBK" w:hAnsi="方正仿宋_GBK"/>
          <w:color w:val="auto"/>
          <w:sz w:val="28"/>
          <w:szCs w:val="28"/>
          <w:highlight w:val="none"/>
        </w:rPr>
        <w:t>午</w:t>
      </w:r>
      <w:r>
        <w:rPr>
          <w:rFonts w:hint="eastAsia" w:ascii="方正仿宋_GBK" w:hAnsi="方正仿宋_GBK"/>
          <w:color w:val="auto"/>
          <w:sz w:val="28"/>
          <w:szCs w:val="28"/>
          <w:highlight w:val="none"/>
          <w:lang w:val="en-US" w:eastAsia="zh-CN"/>
        </w:rPr>
        <w:t xml:space="preserve">14: 30 </w:t>
      </w:r>
      <w:r>
        <w:rPr>
          <w:rFonts w:hint="eastAsia" w:ascii="方正仿宋_GBK" w:hAnsi="方正仿宋_GBK"/>
          <w:sz w:val="28"/>
          <w:szCs w:val="28"/>
        </w:rPr>
        <w:t>前</w:t>
      </w:r>
      <w:r>
        <w:rPr>
          <w:rFonts w:hint="eastAsia" w:ascii="方正仿宋_GBK" w:hAnsi="方正仿宋_GBK"/>
          <w:sz w:val="28"/>
          <w:szCs w:val="28"/>
          <w:lang w:val="en-US" w:eastAsia="zh-CN"/>
        </w:rPr>
        <w:t>将报价文件送达至</w:t>
      </w:r>
      <w:r>
        <w:rPr>
          <w:rFonts w:hint="eastAsia" w:ascii="方正仿宋_GBK" w:hAnsi="方正仿宋_GBK"/>
          <w:sz w:val="28"/>
          <w:szCs w:val="28"/>
        </w:rPr>
        <w:t>启东城投集团有限公司(启东市林洋路1099号)【108】开标室。</w:t>
      </w:r>
      <w:r>
        <w:rPr>
          <w:rFonts w:hint="eastAsia" w:ascii="方正仿宋_GBK" w:hAnsi="方正仿宋_GBK"/>
          <w:sz w:val="28"/>
          <w:szCs w:val="28"/>
          <w:lang w:val="en-US" w:eastAsia="zh-CN"/>
        </w:rPr>
        <w:t>本项目不接收邮寄。</w:t>
      </w:r>
    </w:p>
    <w:p>
      <w:pPr>
        <w:autoSpaceDE w:val="0"/>
        <w:autoSpaceDN w:val="0"/>
        <w:adjustRightInd w:val="0"/>
        <w:spacing w:line="480" w:lineRule="exact"/>
        <w:ind w:firstLine="560" w:firstLineChars="200"/>
        <w:jc w:val="left"/>
        <w:rPr>
          <w:rFonts w:ascii="方正仿宋_GBK" w:hAnsi="方正仿宋_GBK"/>
          <w:sz w:val="28"/>
          <w:szCs w:val="28"/>
        </w:rPr>
      </w:pPr>
      <w:r>
        <w:rPr>
          <w:rFonts w:hint="eastAsia" w:ascii="方正仿宋_GBK" w:hAnsi="方正仿宋_GBK"/>
          <w:sz w:val="28"/>
          <w:szCs w:val="28"/>
        </w:rPr>
        <w:t>开标时间：</w:t>
      </w:r>
      <w:r>
        <w:rPr>
          <w:rFonts w:hint="eastAsia" w:ascii="方正仿宋_GBK" w:hAnsi="方正仿宋_GBK"/>
          <w:sz w:val="28"/>
          <w:szCs w:val="28"/>
          <w:highlight w:val="none"/>
        </w:rPr>
        <w:t>202</w:t>
      </w:r>
      <w:r>
        <w:rPr>
          <w:rFonts w:hint="eastAsia" w:ascii="方正仿宋_GBK" w:hAnsi="方正仿宋_GBK"/>
          <w:sz w:val="28"/>
          <w:szCs w:val="28"/>
          <w:highlight w:val="none"/>
          <w:lang w:val="en-US" w:eastAsia="zh-CN"/>
        </w:rPr>
        <w:t>3</w:t>
      </w:r>
      <w:r>
        <w:rPr>
          <w:rFonts w:hint="eastAsia" w:ascii="方正仿宋_GBK" w:hAnsi="方正仿宋_GBK"/>
          <w:sz w:val="28"/>
          <w:szCs w:val="28"/>
          <w:highlight w:val="none"/>
        </w:rPr>
        <w:t>年</w:t>
      </w:r>
      <w:r>
        <w:rPr>
          <w:rFonts w:hint="eastAsia" w:ascii="方正仿宋_GBK" w:hAnsi="方正仿宋_GBK"/>
          <w:sz w:val="28"/>
          <w:szCs w:val="28"/>
          <w:highlight w:val="none"/>
          <w:lang w:val="en-US" w:eastAsia="zh-CN"/>
        </w:rPr>
        <w:t>8</w:t>
      </w:r>
      <w:r>
        <w:rPr>
          <w:rFonts w:hint="eastAsia" w:ascii="方正仿宋_GBK" w:hAnsi="方正仿宋_GBK"/>
          <w:sz w:val="28"/>
          <w:szCs w:val="28"/>
          <w:highlight w:val="none"/>
        </w:rPr>
        <w:t>月</w:t>
      </w:r>
      <w:r>
        <w:rPr>
          <w:rFonts w:hint="eastAsia" w:ascii="方正仿宋_GBK" w:hAnsi="方正仿宋_GBK"/>
          <w:sz w:val="28"/>
          <w:szCs w:val="28"/>
          <w:highlight w:val="none"/>
          <w:lang w:val="en-US" w:eastAsia="zh-CN"/>
        </w:rPr>
        <w:t>24</w:t>
      </w:r>
      <w:r>
        <w:rPr>
          <w:rFonts w:hint="eastAsia" w:ascii="方正仿宋_GBK" w:hAnsi="方正仿宋_GBK"/>
          <w:sz w:val="28"/>
          <w:szCs w:val="28"/>
          <w:highlight w:val="none"/>
        </w:rPr>
        <w:t>日</w:t>
      </w:r>
      <w:r>
        <w:rPr>
          <w:rFonts w:hint="eastAsia" w:ascii="方正仿宋_GBK" w:hAnsi="方正仿宋_GBK"/>
          <w:sz w:val="28"/>
          <w:szCs w:val="28"/>
          <w:highlight w:val="none"/>
          <w:lang w:val="en-US" w:eastAsia="zh-CN"/>
        </w:rPr>
        <w:t>下</w:t>
      </w:r>
      <w:r>
        <w:rPr>
          <w:rFonts w:hint="eastAsia" w:ascii="方正仿宋_GBK" w:hAnsi="方正仿宋_GBK"/>
          <w:sz w:val="28"/>
          <w:szCs w:val="28"/>
          <w:highlight w:val="none"/>
        </w:rPr>
        <w:t>午</w:t>
      </w:r>
      <w:r>
        <w:rPr>
          <w:rFonts w:hint="eastAsia" w:ascii="方正仿宋_GBK" w:hAnsi="方正仿宋_GBK"/>
          <w:sz w:val="28"/>
          <w:szCs w:val="28"/>
          <w:highlight w:val="none"/>
          <w:lang w:val="en-US" w:eastAsia="zh-CN"/>
        </w:rPr>
        <w:t>14</w:t>
      </w:r>
      <w:r>
        <w:rPr>
          <w:rFonts w:hint="eastAsia" w:ascii="方正仿宋_GBK" w:hAnsi="方正仿宋_GBK"/>
          <w:sz w:val="28"/>
          <w:szCs w:val="28"/>
          <w:highlight w:val="none"/>
        </w:rPr>
        <w:t>:</w:t>
      </w:r>
      <w:r>
        <w:rPr>
          <w:rFonts w:hint="eastAsia" w:ascii="方正仿宋_GBK" w:hAnsi="方正仿宋_GBK"/>
          <w:sz w:val="28"/>
          <w:szCs w:val="28"/>
          <w:highlight w:val="none"/>
          <w:lang w:val="en-US" w:eastAsia="zh-CN"/>
        </w:rPr>
        <w:t>30</w:t>
      </w:r>
      <w:r>
        <w:rPr>
          <w:rFonts w:hint="eastAsia" w:ascii="方正仿宋_GBK" w:hAnsi="方正仿宋_GBK"/>
          <w:sz w:val="28"/>
          <w:szCs w:val="28"/>
        </w:rPr>
        <w:t>（北京时间）</w:t>
      </w:r>
    </w:p>
    <w:p>
      <w:pPr>
        <w:snapToGrid w:val="0"/>
        <w:spacing w:line="480" w:lineRule="exact"/>
        <w:ind w:firstLine="560" w:firstLineChars="200"/>
        <w:rPr>
          <w:rFonts w:ascii="宋体" w:hAnsi="宋体" w:cs="仿宋"/>
          <w:sz w:val="28"/>
        </w:rPr>
      </w:pPr>
      <w:r>
        <w:rPr>
          <w:rFonts w:hint="eastAsia" w:ascii="宋体" w:hAnsi="宋体" w:cs="仿宋"/>
          <w:sz w:val="28"/>
        </w:rPr>
        <w:t>开标地点：启东城投集团有限公司(启东市林洋路1099号)【108】开标室。</w:t>
      </w:r>
    </w:p>
    <w:p>
      <w:pPr>
        <w:snapToGrid w:val="0"/>
        <w:spacing w:line="480" w:lineRule="exact"/>
        <w:ind w:firstLine="560"/>
        <w:rPr>
          <w:rFonts w:ascii="宋体" w:hAnsi="宋体" w:cs="仿宋"/>
          <w:b/>
          <w:bCs/>
          <w:sz w:val="28"/>
        </w:rPr>
      </w:pPr>
      <w:r>
        <w:rPr>
          <w:rFonts w:hint="eastAsia" w:ascii="宋体" w:hAnsi="宋体" w:cs="仿宋"/>
          <w:b/>
          <w:bCs/>
          <w:sz w:val="28"/>
          <w:lang w:val="en-US" w:eastAsia="zh-CN"/>
        </w:rPr>
        <w:t>七</w:t>
      </w:r>
      <w:r>
        <w:rPr>
          <w:rFonts w:hint="eastAsia" w:ascii="宋体" w:hAnsi="宋体" w:cs="仿宋"/>
          <w:b/>
          <w:bCs/>
          <w:sz w:val="28"/>
        </w:rPr>
        <w:t>、报价文件构成</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（1）报价承诺书（按照附件一格式填写）；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（2）有效的企业法人营业执照复印件；</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（3）法定代表人身份证复印件；</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（4）法定代表人授权委托书及被授权人身份证复印件（按照附件二格式填写）；</w:t>
      </w:r>
    </w:p>
    <w:p>
      <w:pPr>
        <w:pStyle w:val="2"/>
        <w:keepNext w:val="0"/>
        <w:keepLines w:val="0"/>
        <w:pageBreakBefore w:val="0"/>
        <w:widowControl w:val="0"/>
        <w:kinsoku/>
        <w:wordWrap/>
        <w:overflowPunct/>
        <w:topLinePunct w:val="0"/>
        <w:autoSpaceDE/>
        <w:autoSpaceDN/>
        <w:bidi w:val="0"/>
        <w:adjustRightInd/>
        <w:spacing w:after="0" w:line="480" w:lineRule="exact"/>
        <w:ind w:firstLine="560" w:firstLineChars="200"/>
        <w:textAlignment w:val="auto"/>
        <w:rPr>
          <w:rFonts w:hint="eastAsia" w:eastAsia="宋体"/>
          <w:lang w:val="en-US" w:eastAsia="zh-CN"/>
        </w:rPr>
      </w:pPr>
      <w:r>
        <w:rPr>
          <w:rFonts w:hint="eastAsia" w:ascii="宋体" w:hAnsi="宋体" w:cs="仿宋"/>
          <w:sz w:val="28"/>
          <w:lang w:eastAsia="zh-CN"/>
        </w:rPr>
        <w:t>（</w:t>
      </w:r>
      <w:r>
        <w:rPr>
          <w:rFonts w:hint="eastAsia" w:ascii="宋体" w:hAnsi="宋体" w:cs="仿宋"/>
          <w:sz w:val="28"/>
          <w:lang w:val="en-US" w:eastAsia="zh-CN"/>
        </w:rPr>
        <w:t>5</w:t>
      </w:r>
      <w:r>
        <w:rPr>
          <w:rFonts w:hint="eastAsia" w:ascii="宋体" w:hAnsi="宋体" w:cs="仿宋"/>
          <w:sz w:val="28"/>
          <w:lang w:eastAsia="zh-CN"/>
        </w:rPr>
        <w:t>）提供欧码AUMA原厂项目授权及售后服务承诺函。</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highlight w:val="none"/>
          <w:lang w:eastAsia="zh-CN"/>
        </w:rPr>
      </w:pPr>
      <w:r>
        <w:rPr>
          <w:rFonts w:hint="eastAsia" w:ascii="宋体" w:hAnsi="宋体" w:cs="仿宋"/>
          <w:sz w:val="28"/>
          <w:highlight w:val="none"/>
        </w:rPr>
        <w:t>（</w:t>
      </w:r>
      <w:r>
        <w:rPr>
          <w:rFonts w:hint="eastAsia" w:ascii="宋体" w:hAnsi="宋体" w:cs="仿宋"/>
          <w:sz w:val="28"/>
          <w:highlight w:val="none"/>
          <w:lang w:val="en-US" w:eastAsia="zh-CN"/>
        </w:rPr>
        <w:t>6</w:t>
      </w:r>
      <w:r>
        <w:rPr>
          <w:rFonts w:hint="eastAsia" w:ascii="宋体" w:hAnsi="宋体" w:cs="仿宋"/>
          <w:sz w:val="28"/>
          <w:highlight w:val="none"/>
        </w:rPr>
        <w:t>）投标函（按照附件三格式填写）</w:t>
      </w:r>
      <w:r>
        <w:rPr>
          <w:rFonts w:hint="eastAsia" w:ascii="宋体" w:hAnsi="宋体" w:cs="仿宋"/>
          <w:sz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lang w:eastAsia="zh-CN"/>
        </w:rPr>
      </w:pPr>
      <w:r>
        <w:rPr>
          <w:rFonts w:hint="eastAsia" w:ascii="宋体" w:hAnsi="宋体" w:cs="仿宋"/>
          <w:sz w:val="28"/>
        </w:rPr>
        <w:t>（</w:t>
      </w:r>
      <w:r>
        <w:rPr>
          <w:rFonts w:hint="eastAsia" w:ascii="宋体" w:hAnsi="宋体" w:cs="仿宋"/>
          <w:sz w:val="28"/>
          <w:lang w:val="en-US" w:eastAsia="zh-CN"/>
        </w:rPr>
        <w:t>7</w:t>
      </w:r>
      <w:r>
        <w:rPr>
          <w:rFonts w:hint="eastAsia" w:ascii="宋体" w:hAnsi="宋体" w:cs="仿宋"/>
          <w:sz w:val="28"/>
        </w:rPr>
        <w:t>）报价表：报价表须按提供的报价样表格式填写（按照附件四格式填写），如有其他情况需要说明的，可附页说明。所有页面均须加盖单位公章，否则视为无效报价</w:t>
      </w:r>
      <w:r>
        <w:rPr>
          <w:rFonts w:hint="eastAsia" w:ascii="宋体" w:hAnsi="宋体" w:cs="仿宋"/>
          <w:sz w:val="28"/>
          <w:lang w:eastAsia="zh-CN"/>
        </w:rPr>
        <w:t>；</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rPr>
      </w:pPr>
      <w:r>
        <w:rPr>
          <w:rFonts w:hint="eastAsia" w:ascii="宋体" w:hAnsi="宋体" w:cs="仿宋"/>
          <w:sz w:val="28"/>
        </w:rPr>
        <w:t>（</w:t>
      </w:r>
      <w:r>
        <w:rPr>
          <w:rFonts w:hint="eastAsia" w:ascii="宋体" w:hAnsi="宋体" w:cs="仿宋"/>
          <w:sz w:val="28"/>
          <w:lang w:val="en-US" w:eastAsia="zh-CN"/>
        </w:rPr>
        <w:t>8</w:t>
      </w:r>
      <w:r>
        <w:rPr>
          <w:rFonts w:hint="eastAsia" w:ascii="宋体" w:hAnsi="宋体" w:cs="仿宋"/>
          <w:sz w:val="28"/>
        </w:rPr>
        <w:t>）质保承诺书（按照附件五格式填写）；</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cs="仿宋"/>
          <w:sz w:val="28"/>
          <w:lang w:eastAsia="zh-CN"/>
        </w:rPr>
      </w:pPr>
      <w:r>
        <w:rPr>
          <w:rFonts w:hint="eastAsia" w:ascii="宋体" w:hAnsi="宋体" w:cs="仿宋"/>
          <w:sz w:val="28"/>
        </w:rPr>
        <w:t>（</w:t>
      </w:r>
      <w:r>
        <w:rPr>
          <w:rFonts w:hint="eastAsia" w:ascii="宋体" w:hAnsi="宋体" w:cs="仿宋"/>
          <w:sz w:val="28"/>
          <w:lang w:val="en-US" w:eastAsia="zh-CN"/>
        </w:rPr>
        <w:t>9</w:t>
      </w:r>
      <w:r>
        <w:rPr>
          <w:rFonts w:hint="eastAsia" w:ascii="宋体" w:hAnsi="宋体" w:cs="仿宋"/>
          <w:sz w:val="28"/>
        </w:rPr>
        <w:t>）</w:t>
      </w:r>
      <w:r>
        <w:rPr>
          <w:rFonts w:hint="eastAsia" w:ascii="宋体" w:hAnsi="宋体" w:cs="仿宋"/>
          <w:sz w:val="28"/>
          <w:lang w:val="en-US" w:eastAsia="zh-CN"/>
        </w:rPr>
        <w:t xml:space="preserve"> </w:t>
      </w:r>
      <w:r>
        <w:rPr>
          <w:rFonts w:hint="eastAsia" w:ascii="宋体" w:hAnsi="宋体" w:cs="仿宋"/>
          <w:sz w:val="28"/>
        </w:rPr>
        <w:t>参加采购活动前3年内在经营活动中没有重大违法记录的书面声明（按照附件六格式填写）</w:t>
      </w:r>
      <w:r>
        <w:rPr>
          <w:rFonts w:hint="eastAsia" w:ascii="宋体" w:hAnsi="宋体" w:cs="仿宋"/>
          <w:sz w:val="28"/>
          <w:lang w:eastAsia="zh-CN"/>
        </w:rPr>
        <w:t>。</w:t>
      </w:r>
    </w:p>
    <w:p>
      <w:pPr>
        <w:snapToGrid w:val="0"/>
        <w:spacing w:line="480" w:lineRule="exact"/>
        <w:ind w:firstLine="548" w:firstLineChars="196"/>
        <w:rPr>
          <w:rFonts w:ascii="宋体" w:hAnsi="宋体" w:cs="仿宋"/>
          <w:b/>
          <w:sz w:val="28"/>
        </w:rPr>
      </w:pPr>
      <w:r>
        <w:rPr>
          <w:rFonts w:hint="eastAsia" w:ascii="宋体" w:hAnsi="宋体" w:cs="仿宋"/>
          <w:b/>
          <w:sz w:val="28"/>
        </w:rPr>
        <w:t>备注：</w:t>
      </w:r>
    </w:p>
    <w:p>
      <w:pPr>
        <w:snapToGrid w:val="0"/>
        <w:spacing w:line="480" w:lineRule="exact"/>
        <w:ind w:firstLine="548" w:firstLineChars="196"/>
        <w:rPr>
          <w:rFonts w:ascii="宋体" w:hAnsi="宋体" w:cs="仿宋"/>
          <w:bCs/>
          <w:sz w:val="28"/>
        </w:rPr>
      </w:pPr>
      <w:r>
        <w:rPr>
          <w:rFonts w:hint="eastAsia" w:ascii="宋体" w:hAnsi="宋体" w:cs="仿宋"/>
          <w:b/>
          <w:sz w:val="28"/>
        </w:rPr>
        <w:t>（1）报价文件正本一份、副本两份，报价文件中必须包含上述要求提供的所有材料的复印件并加盖单位公章（副本可为复印件）。报价文件装订成册并密封，密封袋上标明：项目名称、报价单位名称，否则视为无效报价</w:t>
      </w:r>
      <w:r>
        <w:rPr>
          <w:rFonts w:hint="eastAsia" w:ascii="宋体" w:hAnsi="宋体" w:cs="仿宋"/>
          <w:bCs/>
          <w:sz w:val="28"/>
        </w:rPr>
        <w:t>。</w:t>
      </w:r>
    </w:p>
    <w:p>
      <w:pPr>
        <w:numPr>
          <w:ilvl w:val="0"/>
          <w:numId w:val="2"/>
        </w:numPr>
        <w:snapToGrid w:val="0"/>
        <w:spacing w:line="480" w:lineRule="exact"/>
        <w:ind w:firstLine="560"/>
        <w:rPr>
          <w:rFonts w:ascii="宋体" w:hAnsi="宋体" w:cs="仿宋"/>
          <w:b/>
          <w:sz w:val="28"/>
        </w:rPr>
      </w:pPr>
      <w:r>
        <w:rPr>
          <w:rFonts w:hint="eastAsia" w:ascii="宋体" w:hAnsi="宋体" w:cs="仿宋"/>
          <w:b/>
          <w:sz w:val="28"/>
        </w:rPr>
        <w:t>如涉及报价人名称变更、资质证书到期换证等情况，须提供行政或行业主管部门出具的有效证明文件。</w:t>
      </w:r>
    </w:p>
    <w:p>
      <w:pPr>
        <w:autoSpaceDE w:val="0"/>
        <w:spacing w:line="480" w:lineRule="exact"/>
        <w:ind w:firstLine="560" w:firstLineChars="200"/>
        <w:jc w:val="left"/>
        <w:rPr>
          <w:rFonts w:ascii="方正仿宋_GBK" w:hAnsi="方正仿宋_GBK"/>
          <w:sz w:val="28"/>
          <w:szCs w:val="28"/>
        </w:rPr>
      </w:pPr>
      <w:r>
        <w:rPr>
          <w:rFonts w:hint="eastAsia" w:ascii="宋体" w:hAnsi="宋体" w:cs="仿宋"/>
          <w:b/>
          <w:sz w:val="28"/>
          <w:lang w:val="en-US" w:eastAsia="zh-CN"/>
        </w:rPr>
        <w:t>八</w:t>
      </w:r>
      <w:r>
        <w:rPr>
          <w:rFonts w:hint="eastAsia" w:ascii="宋体" w:hAnsi="宋体" w:cs="仿宋"/>
          <w:b/>
          <w:sz w:val="28"/>
        </w:rPr>
        <w:t>、成交原则：</w:t>
      </w:r>
      <w:r>
        <w:rPr>
          <w:rFonts w:hint="eastAsia" w:ascii="宋体" w:hAnsi="宋体" w:cs="仿宋"/>
          <w:b/>
          <w:sz w:val="28"/>
          <w:lang w:val="en-US" w:eastAsia="zh-CN"/>
        </w:rPr>
        <w:t>1、</w:t>
      </w:r>
      <w:r>
        <w:rPr>
          <w:rFonts w:hint="eastAsia" w:ascii="方正仿宋_GBK" w:hAnsi="方正仿宋_GBK"/>
          <w:sz w:val="28"/>
          <w:szCs w:val="28"/>
        </w:rPr>
        <w:t>符合采购需求且以有效报价中的最低报价者中标。</w:t>
      </w:r>
      <w:r>
        <w:rPr>
          <w:rFonts w:ascii="方正仿宋_GBK" w:hAnsi="方正仿宋_GBK"/>
          <w:sz w:val="28"/>
          <w:szCs w:val="28"/>
        </w:rPr>
        <w:t xml:space="preserve">若总价最低者有相同时，通过抽签方式确定成交供应商。                               </w:t>
      </w:r>
    </w:p>
    <w:p>
      <w:pPr>
        <w:autoSpaceDE w:val="0"/>
        <w:spacing w:line="480" w:lineRule="exact"/>
        <w:ind w:firstLine="560" w:firstLineChars="200"/>
        <w:rPr>
          <w:rFonts w:hint="eastAsia" w:ascii="宋体" w:hAnsi="宋体" w:cs="仿宋"/>
          <w:sz w:val="28"/>
        </w:rPr>
      </w:pPr>
      <w:r>
        <w:rPr>
          <w:rFonts w:hint="eastAsia" w:ascii="方正仿宋_GBK" w:hAnsi="方正仿宋_GBK"/>
          <w:sz w:val="28"/>
          <w:szCs w:val="28"/>
          <w:lang w:val="en-US" w:eastAsia="zh-CN"/>
        </w:rPr>
        <w:t>2、</w:t>
      </w:r>
      <w:r>
        <w:rPr>
          <w:rFonts w:ascii="方正仿宋_GBK" w:hAnsi="方正仿宋_GBK"/>
          <w:sz w:val="28"/>
          <w:szCs w:val="28"/>
        </w:rPr>
        <w:t>当第一中标候选人放弃中标、因不可抗力不能履行合同、不按照询价公告要求提交履约保证金，或者被查实存在影响中标结果的违法行为等情形，不符合中标条件的，采购人依法重新招标。</w:t>
      </w:r>
    </w:p>
    <w:p>
      <w:pPr>
        <w:pStyle w:val="2"/>
        <w:spacing w:after="0" w:line="480" w:lineRule="exact"/>
        <w:ind w:firstLine="560" w:firstLineChars="200"/>
        <w:rPr>
          <w:rFonts w:ascii="宋体" w:hAnsi="宋体" w:cs="仿宋"/>
          <w:sz w:val="28"/>
        </w:rPr>
      </w:pPr>
      <w:r>
        <w:rPr>
          <w:rFonts w:hint="eastAsia" w:ascii="宋体" w:hAnsi="宋体" w:cs="仿宋"/>
          <w:sz w:val="28"/>
        </w:rPr>
        <w:t>3、报价为项目的总价，不得将项目拆分或选择性报价。</w:t>
      </w:r>
    </w:p>
    <w:p>
      <w:pPr>
        <w:pStyle w:val="2"/>
        <w:spacing w:after="0" w:line="480" w:lineRule="exact"/>
        <w:ind w:firstLine="560" w:firstLineChars="200"/>
        <w:rPr>
          <w:rFonts w:ascii="宋体" w:hAnsi="宋体" w:cs="仿宋"/>
          <w:sz w:val="28"/>
        </w:rPr>
      </w:pPr>
      <w:r>
        <w:rPr>
          <w:rFonts w:hint="eastAsia" w:ascii="宋体" w:hAnsi="宋体" w:cs="仿宋"/>
          <w:sz w:val="28"/>
        </w:rPr>
        <w:t>4、成交</w:t>
      </w:r>
      <w:r>
        <w:rPr>
          <w:rFonts w:hint="eastAsia" w:ascii="宋体" w:hAnsi="宋体" w:cs="仿宋"/>
          <w:sz w:val="28"/>
          <w:lang w:val="en-US" w:eastAsia="zh-CN"/>
        </w:rPr>
        <w:t>供应商</w:t>
      </w:r>
      <w:r>
        <w:rPr>
          <w:rFonts w:hint="eastAsia" w:ascii="宋体" w:hAnsi="宋体" w:cs="仿宋"/>
          <w:sz w:val="28"/>
        </w:rPr>
        <w:t>不得用以任何方式转包或分包本项目。</w:t>
      </w:r>
    </w:p>
    <w:p>
      <w:pPr>
        <w:pStyle w:val="2"/>
        <w:spacing w:after="0" w:line="480" w:lineRule="exact"/>
        <w:ind w:firstLine="560" w:firstLineChars="200"/>
        <w:rPr>
          <w:rFonts w:ascii="宋体" w:hAnsi="宋体" w:cs="仿宋"/>
          <w:sz w:val="28"/>
        </w:rPr>
      </w:pPr>
      <w:r>
        <w:rPr>
          <w:rFonts w:hint="eastAsia" w:ascii="宋体" w:hAnsi="宋体" w:cs="仿宋"/>
          <w:sz w:val="28"/>
        </w:rPr>
        <w:t>5、本办法未尽事宜，由评标委员会依据相关法规研究确定。</w:t>
      </w:r>
    </w:p>
    <w:p>
      <w:pPr>
        <w:pStyle w:val="2"/>
        <w:spacing w:after="0" w:line="480" w:lineRule="exact"/>
        <w:ind w:firstLine="560" w:firstLineChars="200"/>
        <w:rPr>
          <w:rFonts w:ascii="宋体" w:hAnsi="宋体" w:cs="仿宋"/>
          <w:b/>
          <w:sz w:val="28"/>
        </w:rPr>
      </w:pPr>
      <w:r>
        <w:rPr>
          <w:rFonts w:hint="eastAsia" w:ascii="宋体" w:hAnsi="宋体" w:cs="仿宋"/>
          <w:b/>
          <w:sz w:val="28"/>
          <w:lang w:val="en-US" w:eastAsia="zh-CN"/>
        </w:rPr>
        <w:t>九</w:t>
      </w:r>
      <w:r>
        <w:rPr>
          <w:rFonts w:hint="eastAsia" w:ascii="宋体" w:hAnsi="宋体" w:cs="仿宋"/>
          <w:b/>
          <w:sz w:val="28"/>
        </w:rPr>
        <w:t>、特别说明</w:t>
      </w:r>
    </w:p>
    <w:p>
      <w:pPr>
        <w:pStyle w:val="2"/>
        <w:spacing w:after="0" w:line="480" w:lineRule="exact"/>
        <w:ind w:firstLine="560" w:firstLineChars="200"/>
        <w:rPr>
          <w:rFonts w:ascii="宋体" w:hAnsi="宋体" w:cs="仿宋"/>
          <w:bCs/>
          <w:sz w:val="28"/>
        </w:rPr>
      </w:pPr>
      <w:r>
        <w:rPr>
          <w:rFonts w:hint="eastAsia" w:ascii="宋体" w:hAnsi="宋体" w:cs="仿宋"/>
          <w:bCs/>
          <w:sz w:val="28"/>
        </w:rPr>
        <w:t>1、投标人不足三家或经评审有效投标人不足三家的，将组织重新招标。</w:t>
      </w:r>
    </w:p>
    <w:p>
      <w:pPr>
        <w:pStyle w:val="2"/>
        <w:spacing w:after="0" w:line="480" w:lineRule="exact"/>
        <w:ind w:firstLine="560" w:firstLineChars="200"/>
        <w:rPr>
          <w:rFonts w:ascii="宋体" w:hAnsi="宋体" w:cs="仿宋"/>
          <w:bCs/>
          <w:sz w:val="28"/>
        </w:rPr>
      </w:pPr>
      <w:r>
        <w:rPr>
          <w:rFonts w:hint="eastAsia" w:ascii="宋体" w:hAnsi="宋体" w:cs="仿宋"/>
          <w:bCs/>
          <w:sz w:val="28"/>
        </w:rPr>
        <w:t>2、投标人有以下情况的，招标人有权按城投公司供应商考核办法予以处理，情节严重的将移除供应商库。</w:t>
      </w:r>
    </w:p>
    <w:p>
      <w:pPr>
        <w:pStyle w:val="2"/>
        <w:spacing w:after="0" w:line="480" w:lineRule="exact"/>
        <w:ind w:firstLine="560" w:firstLineChars="200"/>
        <w:rPr>
          <w:rFonts w:ascii="宋体" w:hAnsi="宋体" w:cs="仿宋"/>
          <w:bCs/>
          <w:sz w:val="28"/>
        </w:rPr>
      </w:pPr>
      <w:r>
        <w:rPr>
          <w:rFonts w:hint="eastAsia" w:ascii="宋体" w:hAnsi="宋体" w:cs="仿宋"/>
          <w:bCs/>
          <w:sz w:val="28"/>
        </w:rPr>
        <w:t>（1）无故不参加投标报价的；</w:t>
      </w:r>
    </w:p>
    <w:p>
      <w:pPr>
        <w:pStyle w:val="2"/>
        <w:spacing w:after="0" w:line="480" w:lineRule="exact"/>
        <w:ind w:firstLine="560" w:firstLineChars="200"/>
        <w:rPr>
          <w:rFonts w:ascii="宋体" w:hAnsi="宋体" w:cs="仿宋"/>
          <w:bCs/>
          <w:sz w:val="28"/>
        </w:rPr>
      </w:pPr>
      <w:r>
        <w:rPr>
          <w:rFonts w:hint="eastAsia" w:ascii="宋体" w:hAnsi="宋体" w:cs="仿宋"/>
          <w:bCs/>
          <w:sz w:val="28"/>
        </w:rPr>
        <w:t>（2）参加串标、围标活动的；</w:t>
      </w:r>
    </w:p>
    <w:p>
      <w:pPr>
        <w:pStyle w:val="2"/>
        <w:spacing w:after="0" w:line="480" w:lineRule="exact"/>
        <w:ind w:firstLine="560" w:firstLineChars="200"/>
        <w:rPr>
          <w:rFonts w:ascii="宋体" w:hAnsi="宋体" w:cs="仿宋"/>
          <w:bCs/>
          <w:sz w:val="28"/>
        </w:rPr>
      </w:pPr>
      <w:r>
        <w:rPr>
          <w:rFonts w:hint="eastAsia" w:ascii="宋体" w:hAnsi="宋体" w:cs="仿宋"/>
          <w:bCs/>
          <w:sz w:val="28"/>
        </w:rPr>
        <w:t>（3）提供虚假资料的；</w:t>
      </w:r>
    </w:p>
    <w:p>
      <w:pPr>
        <w:pStyle w:val="2"/>
        <w:spacing w:after="0" w:line="480" w:lineRule="exact"/>
        <w:ind w:firstLine="560" w:firstLineChars="200"/>
        <w:rPr>
          <w:rFonts w:hint="eastAsia" w:ascii="宋体" w:hAnsi="宋体" w:cs="仿宋"/>
          <w:bCs/>
          <w:sz w:val="28"/>
        </w:rPr>
      </w:pPr>
      <w:r>
        <w:rPr>
          <w:rFonts w:hint="eastAsia" w:ascii="宋体" w:hAnsi="宋体" w:cs="仿宋"/>
          <w:bCs/>
          <w:sz w:val="28"/>
        </w:rPr>
        <w:t>（4）中标后违约的。</w:t>
      </w:r>
    </w:p>
    <w:p>
      <w:pPr>
        <w:pStyle w:val="7"/>
        <w:widowControl/>
        <w:spacing w:line="560" w:lineRule="exact"/>
        <w:ind w:firstLine="1173" w:firstLineChars="419"/>
        <w:jc w:val="left"/>
        <w:rPr>
          <w:rFonts w:hint="eastAsia" w:ascii="宋体" w:hAnsi="宋体" w:eastAsia="宋体" w:cs="仿宋"/>
          <w:b/>
          <w:kern w:val="2"/>
          <w:sz w:val="28"/>
          <w:szCs w:val="24"/>
          <w:lang w:val="en-US" w:eastAsia="zh-CN" w:bidi="ar-SA"/>
        </w:rPr>
      </w:pPr>
      <w:r>
        <w:rPr>
          <w:rFonts w:hint="eastAsia" w:ascii="宋体" w:hAnsi="宋体" w:eastAsia="宋体" w:cs="仿宋"/>
          <w:b/>
          <w:kern w:val="2"/>
          <w:sz w:val="28"/>
          <w:szCs w:val="24"/>
          <w:lang w:val="en-US" w:eastAsia="zh-CN" w:bidi="ar-SA"/>
        </w:rPr>
        <w:t>十、合同的签订及注意事项：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Theme="minorEastAsia" w:hAnsiTheme="minorEastAsia" w:eastAsiaTheme="minorEastAsia"/>
          <w:bCs/>
          <w:sz w:val="28"/>
          <w:szCs w:val="28"/>
        </w:rPr>
        <w:t>1</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成交结果将在启东市自来水厂有限公司网上予以公布，公示期为一个工作日，公示期内对成交结果没有异议的，将确定成交候选人为成</w:t>
      </w:r>
      <w:r>
        <w:rPr>
          <w:rFonts w:hint="eastAsia" w:ascii="宋体" w:hAnsi="宋体" w:eastAsia="宋体" w:cs="仿宋"/>
          <w:bCs/>
          <w:kern w:val="2"/>
          <w:sz w:val="28"/>
          <w:szCs w:val="24"/>
          <w:lang w:val="en-US" w:eastAsia="zh-CN" w:bidi="ar-SA"/>
        </w:rPr>
        <w:t>交供应商。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2、签订合同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（1）询价公告、补充文件及成交供应商的报价文件等均为签订合同的依据。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（2）成交供应商必须在中标（成交）通知书发出之日起</w:t>
      </w:r>
      <w:r>
        <w:rPr>
          <w:rFonts w:hint="eastAsia" w:ascii="宋体" w:hAnsi="宋体" w:cs="仿宋"/>
          <w:bCs/>
          <w:kern w:val="2"/>
          <w:sz w:val="28"/>
          <w:szCs w:val="24"/>
          <w:lang w:val="en-US" w:eastAsia="zh-CN" w:bidi="ar-SA"/>
        </w:rPr>
        <w:t>三十</w:t>
      </w:r>
      <w:r>
        <w:rPr>
          <w:rFonts w:hint="eastAsia" w:ascii="宋体" w:hAnsi="宋体" w:eastAsia="宋体" w:cs="仿宋"/>
          <w:bCs/>
          <w:kern w:val="2"/>
          <w:sz w:val="28"/>
          <w:szCs w:val="24"/>
          <w:lang w:val="en-US" w:eastAsia="zh-CN" w:bidi="ar-SA"/>
        </w:rPr>
        <w:t>日内，按照招标文件确定的事项与采购人签订采购合同。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ind w:firstLine="560" w:firstLineChars="200"/>
        <w:rPr>
          <w:rFonts w:hint="eastAsia" w:ascii="宋体" w:hAnsi="宋体" w:eastAsia="宋体" w:cs="仿宋"/>
          <w:bCs/>
          <w:kern w:val="2"/>
          <w:sz w:val="28"/>
          <w:szCs w:val="24"/>
          <w:lang w:val="en-US" w:eastAsia="zh-CN" w:bidi="ar-SA"/>
        </w:rPr>
      </w:pPr>
      <w:r>
        <w:rPr>
          <w:rFonts w:hint="eastAsia" w:ascii="宋体" w:hAnsi="宋体" w:eastAsia="宋体" w:cs="仿宋"/>
          <w:bCs/>
          <w:kern w:val="2"/>
          <w:sz w:val="28"/>
          <w:szCs w:val="24"/>
          <w:lang w:val="en-US" w:eastAsia="zh-CN" w:bidi="ar-SA"/>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snapToGrid w:val="0"/>
        <w:spacing w:line="440" w:lineRule="exact"/>
        <w:jc w:val="right"/>
        <w:rPr>
          <w:rFonts w:ascii="宋体" w:hAnsi="宋体" w:cs="仿宋"/>
          <w:sz w:val="28"/>
          <w:szCs w:val="28"/>
        </w:rPr>
      </w:pPr>
    </w:p>
    <w:p>
      <w:pPr>
        <w:snapToGrid w:val="0"/>
        <w:spacing w:line="440" w:lineRule="exact"/>
        <w:jc w:val="right"/>
        <w:rPr>
          <w:rFonts w:ascii="宋体" w:hAnsi="宋体" w:cs="仿宋"/>
          <w:sz w:val="28"/>
          <w:szCs w:val="28"/>
        </w:rPr>
      </w:pPr>
    </w:p>
    <w:p>
      <w:pPr>
        <w:wordWrap w:val="0"/>
        <w:snapToGrid w:val="0"/>
        <w:ind w:firstLine="2800" w:firstLineChars="1000"/>
        <w:jc w:val="both"/>
        <w:rPr>
          <w:rFonts w:ascii="宋体" w:hAnsi="宋体" w:cs="仿宋"/>
          <w:sz w:val="28"/>
          <w:szCs w:val="28"/>
          <w:u w:val="single"/>
        </w:rPr>
      </w:pPr>
      <w:r>
        <w:rPr>
          <w:rFonts w:hint="eastAsia" w:ascii="宋体" w:hAnsi="宋体" w:cs="仿宋"/>
          <w:sz w:val="28"/>
          <w:szCs w:val="28"/>
        </w:rPr>
        <w:t>招标人（盖章）：</w:t>
      </w:r>
      <w:r>
        <w:rPr>
          <w:rFonts w:hint="eastAsia" w:ascii="宋体" w:hAnsi="宋体" w:cs="仿宋"/>
          <w:sz w:val="28"/>
          <w:szCs w:val="28"/>
          <w:u w:val="single"/>
        </w:rPr>
        <w:t>启东市自来水厂有限公司</w:t>
      </w:r>
    </w:p>
    <w:p>
      <w:pPr>
        <w:snapToGrid w:val="0"/>
        <w:spacing w:line="440" w:lineRule="exact"/>
        <w:ind w:firstLine="2800" w:firstLineChars="1000"/>
        <w:jc w:val="both"/>
        <w:rPr>
          <w:rFonts w:ascii="宋体" w:hAnsi="宋体"/>
          <w:sz w:val="28"/>
        </w:rPr>
      </w:pPr>
      <w:r>
        <w:rPr>
          <w:rFonts w:hint="eastAsia" w:ascii="宋体" w:hAnsi="宋体"/>
          <w:sz w:val="28"/>
        </w:rPr>
        <w:t>联系人：黄哲远</w:t>
      </w:r>
    </w:p>
    <w:p>
      <w:pPr>
        <w:snapToGrid w:val="0"/>
        <w:spacing w:line="440" w:lineRule="exact"/>
        <w:ind w:right="140" w:firstLine="2800" w:firstLineChars="1000"/>
        <w:jc w:val="both"/>
        <w:rPr>
          <w:rFonts w:ascii="宋体" w:hAnsi="宋体"/>
          <w:sz w:val="28"/>
        </w:rPr>
      </w:pPr>
      <w:r>
        <w:rPr>
          <w:rFonts w:hint="eastAsia" w:ascii="宋体" w:hAnsi="宋体"/>
          <w:sz w:val="28"/>
        </w:rPr>
        <w:t>联系电话：15962894908</w:t>
      </w:r>
    </w:p>
    <w:p>
      <w:pPr>
        <w:snapToGrid w:val="0"/>
        <w:spacing w:line="440" w:lineRule="exact"/>
        <w:ind w:firstLine="2800" w:firstLineChars="1000"/>
        <w:jc w:val="both"/>
        <w:rPr>
          <w:rFonts w:ascii="宋体" w:hAnsi="宋体"/>
          <w:b/>
          <w:sz w:val="28"/>
          <w:highlight w:val="yellow"/>
        </w:rPr>
      </w:pPr>
      <w:r>
        <w:rPr>
          <w:rFonts w:hint="eastAsia" w:ascii="宋体" w:hAnsi="宋体"/>
          <w:sz w:val="28"/>
        </w:rPr>
        <w:t>日期：</w:t>
      </w:r>
      <w:r>
        <w:rPr>
          <w:rFonts w:hint="eastAsia" w:ascii="宋体" w:hAnsi="宋体"/>
          <w:color w:val="auto"/>
          <w:sz w:val="28"/>
          <w:highlight w:val="none"/>
        </w:rPr>
        <w:t>202</w:t>
      </w:r>
      <w:r>
        <w:rPr>
          <w:rFonts w:hint="eastAsia" w:ascii="宋体" w:hAnsi="宋体"/>
          <w:color w:val="auto"/>
          <w:sz w:val="28"/>
          <w:highlight w:val="none"/>
          <w:lang w:val="en-US" w:eastAsia="zh-CN"/>
        </w:rPr>
        <w:t>3</w:t>
      </w:r>
      <w:r>
        <w:rPr>
          <w:rFonts w:hint="eastAsia" w:ascii="宋体" w:hAnsi="宋体"/>
          <w:color w:val="auto"/>
          <w:sz w:val="28"/>
          <w:highlight w:val="none"/>
        </w:rPr>
        <w:t>年</w:t>
      </w:r>
      <w:r>
        <w:rPr>
          <w:rFonts w:hint="eastAsia" w:ascii="宋体" w:hAnsi="宋体"/>
          <w:color w:val="auto"/>
          <w:sz w:val="28"/>
          <w:highlight w:val="none"/>
          <w:lang w:val="en-US" w:eastAsia="zh-CN"/>
        </w:rPr>
        <w:t>8</w:t>
      </w:r>
      <w:r>
        <w:rPr>
          <w:rFonts w:hint="eastAsia" w:ascii="宋体" w:hAnsi="宋体"/>
          <w:color w:val="auto"/>
          <w:sz w:val="28"/>
          <w:highlight w:val="none"/>
        </w:rPr>
        <w:t>月</w:t>
      </w:r>
      <w:r>
        <w:rPr>
          <w:rFonts w:hint="eastAsia" w:ascii="宋体" w:hAnsi="宋体"/>
          <w:color w:val="auto"/>
          <w:sz w:val="28"/>
          <w:highlight w:val="none"/>
          <w:lang w:val="en-US" w:eastAsia="zh-CN"/>
        </w:rPr>
        <w:t>18</w:t>
      </w:r>
      <w:bookmarkStart w:id="15" w:name="_GoBack"/>
      <w:bookmarkEnd w:id="15"/>
      <w:r>
        <w:rPr>
          <w:rFonts w:hint="eastAsia" w:ascii="宋体" w:hAnsi="宋体"/>
          <w:color w:val="auto"/>
          <w:sz w:val="28"/>
          <w:highlight w:val="none"/>
        </w:rPr>
        <w:t>日</w:t>
      </w:r>
    </w:p>
    <w:p>
      <w:pPr>
        <w:spacing w:line="440" w:lineRule="exact"/>
        <w:rPr>
          <w:rFonts w:ascii="宋体" w:hAnsi="宋体"/>
          <w:b/>
          <w:sz w:val="28"/>
        </w:rPr>
        <w:sectPr>
          <w:headerReference r:id="rId3" w:type="default"/>
          <w:footerReference r:id="rId4" w:type="default"/>
          <w:pgSz w:w="11907" w:h="16840"/>
          <w:pgMar w:top="1531" w:right="1701" w:bottom="779" w:left="1701" w:header="851" w:footer="992" w:gutter="0"/>
          <w:cols w:space="720" w:num="1"/>
          <w:docGrid w:type="linesAndChars" w:linePitch="312" w:charSpace="0"/>
        </w:sectPr>
      </w:pPr>
    </w:p>
    <w:p>
      <w:pPr>
        <w:spacing w:line="440" w:lineRule="exact"/>
        <w:rPr>
          <w:rFonts w:ascii="宋体" w:hAnsi="宋体"/>
          <w:b/>
          <w:sz w:val="28"/>
          <w:szCs w:val="28"/>
        </w:rPr>
      </w:pPr>
      <w:r>
        <w:rPr>
          <w:rFonts w:hint="eastAsia" w:ascii="宋体" w:hAnsi="宋体"/>
          <w:b/>
          <w:sz w:val="28"/>
        </w:rPr>
        <w:t>附件一：</w:t>
      </w:r>
    </w:p>
    <w:p>
      <w:pPr>
        <w:spacing w:line="500" w:lineRule="exact"/>
        <w:jc w:val="center"/>
        <w:rPr>
          <w:rFonts w:ascii="宋体" w:hAnsi="宋体" w:cs="宋体"/>
          <w:b/>
          <w:sz w:val="44"/>
          <w:szCs w:val="44"/>
        </w:rPr>
      </w:pPr>
      <w:r>
        <w:rPr>
          <w:rFonts w:hint="eastAsia" w:ascii="宋体" w:hAnsi="宋体" w:cs="宋体"/>
          <w:b/>
          <w:sz w:val="44"/>
          <w:szCs w:val="44"/>
        </w:rPr>
        <w:t>报 价 承 诺 书</w:t>
      </w:r>
    </w:p>
    <w:p>
      <w:pPr>
        <w:spacing w:beforeLines="50" w:afterLines="50" w:line="500" w:lineRule="exact"/>
        <w:rPr>
          <w:rFonts w:ascii="宋体" w:hAnsi="宋体"/>
          <w:sz w:val="28"/>
          <w:szCs w:val="28"/>
        </w:rPr>
      </w:pPr>
      <w:r>
        <w:rPr>
          <w:rFonts w:hint="eastAsia" w:ascii="宋体" w:hAnsi="宋体"/>
          <w:sz w:val="28"/>
          <w:szCs w:val="28"/>
        </w:rPr>
        <w:t>启东市自来水厂有限公司：</w:t>
      </w:r>
    </w:p>
    <w:p>
      <w:pPr>
        <w:wordWrap w:val="0"/>
        <w:snapToGrid w:val="0"/>
        <w:spacing w:line="500" w:lineRule="exact"/>
        <w:ind w:firstLine="560" w:firstLineChars="200"/>
        <w:jc w:val="left"/>
        <w:rPr>
          <w:rFonts w:ascii="宋体" w:hAnsi="宋体"/>
          <w:b/>
          <w:sz w:val="28"/>
          <w:szCs w:val="28"/>
        </w:rPr>
      </w:pPr>
      <w:r>
        <w:rPr>
          <w:rFonts w:hint="eastAsia" w:ascii="宋体" w:hAnsi="宋体"/>
          <w:sz w:val="28"/>
          <w:szCs w:val="28"/>
          <w:u w:val="single"/>
        </w:rPr>
        <w:t>（报价单位全称）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为全权代表，参加</w:t>
      </w:r>
      <w:r>
        <w:rPr>
          <w:rFonts w:hint="eastAsia" w:ascii="宋体" w:hAnsi="宋体"/>
          <w:b/>
          <w:bCs/>
          <w:sz w:val="28"/>
          <w:szCs w:val="28"/>
          <w:u w:val="single"/>
          <w:lang w:eastAsia="zh-CN"/>
        </w:rPr>
        <w:t>启东市自来水厂有限公司久隆泵站围墙外DN1400超越阀电动执行器改造项目</w:t>
      </w:r>
      <w:r>
        <w:rPr>
          <w:rFonts w:hint="eastAsia" w:ascii="宋体" w:hAnsi="宋体"/>
          <w:sz w:val="28"/>
          <w:szCs w:val="28"/>
        </w:rPr>
        <w:t>询价的有关活动，并宣布同意如下：</w:t>
      </w:r>
    </w:p>
    <w:p>
      <w:pPr>
        <w:spacing w:line="500" w:lineRule="exact"/>
        <w:ind w:firstLine="560" w:firstLineChars="200"/>
        <w:rPr>
          <w:rFonts w:ascii="宋体" w:hAnsi="宋体"/>
          <w:sz w:val="28"/>
          <w:szCs w:val="28"/>
        </w:rPr>
      </w:pPr>
      <w:r>
        <w:rPr>
          <w:rFonts w:hint="eastAsia" w:ascii="宋体" w:hAnsi="宋体"/>
          <w:sz w:val="28"/>
          <w:szCs w:val="28"/>
        </w:rPr>
        <w:t>1．我方愿意按照</w:t>
      </w:r>
      <w:r>
        <w:rPr>
          <w:rFonts w:hint="eastAsia" w:ascii="宋体" w:hAnsi="宋体"/>
          <w:sz w:val="28"/>
          <w:szCs w:val="28"/>
          <w:lang w:val="en-US" w:eastAsia="zh-CN"/>
        </w:rPr>
        <w:t>询价公告</w:t>
      </w:r>
      <w:r>
        <w:rPr>
          <w:rFonts w:hint="eastAsia" w:ascii="宋体" w:hAnsi="宋体"/>
          <w:sz w:val="28"/>
          <w:szCs w:val="28"/>
        </w:rPr>
        <w:t>的全部要求进行报价（报价内容及价格以报价文件为准）。</w:t>
      </w:r>
    </w:p>
    <w:p>
      <w:pPr>
        <w:spacing w:line="500" w:lineRule="exact"/>
        <w:ind w:firstLine="560" w:firstLineChars="200"/>
        <w:rPr>
          <w:rFonts w:ascii="宋体" w:hAnsi="宋体"/>
          <w:sz w:val="28"/>
          <w:szCs w:val="28"/>
        </w:rPr>
      </w:pPr>
      <w:r>
        <w:rPr>
          <w:rFonts w:hint="eastAsia" w:ascii="宋体" w:hAnsi="宋体"/>
          <w:sz w:val="28"/>
          <w:szCs w:val="28"/>
        </w:rPr>
        <w:t>2．我方完全理解并同意放弃对</w:t>
      </w:r>
      <w:r>
        <w:rPr>
          <w:rFonts w:hint="eastAsia" w:ascii="宋体" w:hAnsi="宋体"/>
          <w:sz w:val="28"/>
          <w:szCs w:val="28"/>
          <w:lang w:val="en-US" w:eastAsia="zh-CN"/>
        </w:rPr>
        <w:t>询价公告</w:t>
      </w:r>
      <w:r>
        <w:rPr>
          <w:rFonts w:hint="eastAsia" w:ascii="宋体" w:hAnsi="宋体"/>
          <w:sz w:val="28"/>
          <w:szCs w:val="28"/>
        </w:rPr>
        <w:t>有不明及误解的权利。</w:t>
      </w:r>
    </w:p>
    <w:p>
      <w:pPr>
        <w:spacing w:line="500" w:lineRule="exact"/>
        <w:ind w:firstLine="560" w:firstLineChars="200"/>
        <w:rPr>
          <w:rFonts w:ascii="宋体" w:hAnsi="宋体"/>
          <w:sz w:val="28"/>
          <w:szCs w:val="28"/>
        </w:rPr>
      </w:pPr>
      <w:r>
        <w:rPr>
          <w:rFonts w:hint="eastAsia" w:ascii="宋体" w:hAnsi="宋体"/>
          <w:sz w:val="28"/>
          <w:szCs w:val="28"/>
        </w:rPr>
        <w:t>3．我方将按</w:t>
      </w:r>
      <w:r>
        <w:rPr>
          <w:rFonts w:hint="eastAsia" w:ascii="宋体" w:hAnsi="宋体"/>
          <w:sz w:val="28"/>
          <w:szCs w:val="28"/>
          <w:lang w:val="en-US" w:eastAsia="zh-CN"/>
        </w:rPr>
        <w:t>询价公告</w:t>
      </w:r>
      <w:r>
        <w:rPr>
          <w:rFonts w:hint="eastAsia" w:ascii="宋体" w:hAnsi="宋体"/>
          <w:sz w:val="28"/>
          <w:szCs w:val="28"/>
        </w:rPr>
        <w:t>的规定履行合同责任和义务。</w:t>
      </w:r>
    </w:p>
    <w:p>
      <w:pPr>
        <w:spacing w:line="500" w:lineRule="exact"/>
        <w:ind w:firstLine="560" w:firstLineChars="200"/>
        <w:rPr>
          <w:rFonts w:ascii="宋体" w:hAnsi="宋体"/>
          <w:sz w:val="28"/>
          <w:szCs w:val="28"/>
        </w:rPr>
      </w:pPr>
      <w:r>
        <w:rPr>
          <w:rFonts w:hint="eastAsia" w:ascii="宋体" w:hAnsi="宋体"/>
          <w:sz w:val="28"/>
          <w:szCs w:val="28"/>
        </w:rPr>
        <w:t>4．我方同意提供按照贵方可能要求的与其报价有关的一切数据或资料，理解并同意贵方的评标办法。</w:t>
      </w:r>
    </w:p>
    <w:p>
      <w:pPr>
        <w:spacing w:line="500" w:lineRule="exact"/>
        <w:ind w:firstLine="560" w:firstLineChars="200"/>
        <w:rPr>
          <w:rFonts w:ascii="宋体" w:hAnsi="宋体"/>
          <w:sz w:val="28"/>
          <w:szCs w:val="28"/>
        </w:rPr>
      </w:pPr>
      <w:r>
        <w:rPr>
          <w:rFonts w:hint="eastAsia" w:ascii="宋体" w:hAnsi="宋体"/>
          <w:sz w:val="28"/>
          <w:szCs w:val="28"/>
        </w:rPr>
        <w:t>5．我方的报价文件自开标后60天内有效。</w:t>
      </w:r>
    </w:p>
    <w:p>
      <w:pPr>
        <w:spacing w:line="500" w:lineRule="exact"/>
        <w:ind w:firstLine="560" w:firstLineChars="200"/>
        <w:rPr>
          <w:rFonts w:ascii="宋体" w:hAnsi="宋体"/>
          <w:sz w:val="28"/>
          <w:szCs w:val="28"/>
        </w:rPr>
      </w:pPr>
      <w:r>
        <w:rPr>
          <w:rFonts w:hint="eastAsia" w:ascii="宋体" w:hAnsi="宋体"/>
          <w:sz w:val="28"/>
          <w:szCs w:val="28"/>
        </w:rPr>
        <w:t>6．与本报价有关的一切往来通讯请寄：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报价单位代表姓名：</w:t>
      </w:r>
      <w:r>
        <w:rPr>
          <w:rFonts w:hint="eastAsia" w:ascii="宋体" w:hAnsi="宋体"/>
          <w:sz w:val="28"/>
          <w:szCs w:val="28"/>
          <w:u w:val="single"/>
        </w:rPr>
        <w:t>　　　　　　</w:t>
      </w:r>
      <w:r>
        <w:rPr>
          <w:rFonts w:hint="eastAsia" w:ascii="宋体" w:hAnsi="宋体"/>
          <w:sz w:val="28"/>
          <w:szCs w:val="28"/>
        </w:rPr>
        <w:t>职务：</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报价单位代表手机：</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报价单位名称：</w:t>
      </w:r>
      <w:r>
        <w:rPr>
          <w:rFonts w:hint="eastAsia" w:ascii="宋体" w:hAnsi="宋体"/>
          <w:sz w:val="28"/>
          <w:szCs w:val="28"/>
          <w:u w:val="single"/>
        </w:rPr>
        <w:t>　　　　　　　　    　　</w:t>
      </w:r>
      <w:r>
        <w:rPr>
          <w:rFonts w:hint="eastAsia" w:ascii="宋体" w:hAnsi="宋体"/>
          <w:sz w:val="28"/>
          <w:szCs w:val="28"/>
        </w:rPr>
        <w:t>（加盖单位公章）</w:t>
      </w:r>
    </w:p>
    <w:p>
      <w:pPr>
        <w:spacing w:line="500" w:lineRule="exact"/>
        <w:ind w:firstLine="560" w:firstLineChars="200"/>
        <w:rPr>
          <w:rFonts w:ascii="宋体" w:hAnsi="宋体"/>
          <w:sz w:val="28"/>
          <w:szCs w:val="28"/>
        </w:rPr>
      </w:pPr>
    </w:p>
    <w:p>
      <w:pPr>
        <w:spacing w:line="500" w:lineRule="exact"/>
        <w:ind w:firstLine="5320" w:firstLineChars="1900"/>
        <w:rPr>
          <w:rFonts w:ascii="宋体" w:hAnsi="宋体"/>
          <w:sz w:val="28"/>
          <w:szCs w:val="28"/>
        </w:rPr>
      </w:pPr>
      <w:r>
        <w:rPr>
          <w:rFonts w:hint="eastAsia" w:ascii="宋体" w:hAnsi="宋体"/>
          <w:sz w:val="28"/>
          <w:szCs w:val="28"/>
        </w:rPr>
        <w:t xml:space="preserve">     年     月     日　　</w: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560" w:lineRule="exact"/>
        <w:rPr>
          <w:rFonts w:ascii="宋体" w:hAnsi="宋体" w:cs="仿宋"/>
          <w:sz w:val="28"/>
          <w:szCs w:val="28"/>
        </w:rPr>
      </w:pPr>
      <w:r>
        <w:rPr>
          <w:rFonts w:hint="eastAsia" w:ascii="宋体" w:hAnsi="宋体"/>
          <w:b/>
          <w:sz w:val="28"/>
        </w:rPr>
        <w:br w:type="page"/>
      </w:r>
      <w:r>
        <w:rPr>
          <w:rFonts w:hint="eastAsia" w:ascii="宋体" w:hAnsi="宋体" w:cs="仿宋"/>
          <w:b/>
          <w:bCs/>
          <w:sz w:val="28"/>
          <w:szCs w:val="28"/>
        </w:rPr>
        <w:t>附件二：</w:t>
      </w:r>
    </w:p>
    <w:p>
      <w:pPr>
        <w:spacing w:line="560" w:lineRule="exact"/>
        <w:jc w:val="center"/>
        <w:rPr>
          <w:rFonts w:ascii="宋体" w:hAnsi="宋体" w:cs="宋体"/>
          <w:b/>
          <w:bCs/>
          <w:sz w:val="44"/>
          <w:szCs w:val="44"/>
        </w:rPr>
      </w:pPr>
      <w:r>
        <w:rPr>
          <w:rFonts w:hint="eastAsia" w:ascii="宋体" w:hAnsi="宋体" w:cs="宋体"/>
          <w:b/>
          <w:bCs/>
          <w:sz w:val="44"/>
          <w:szCs w:val="44"/>
        </w:rPr>
        <w:t>授权委托书</w:t>
      </w:r>
    </w:p>
    <w:p>
      <w:pPr>
        <w:spacing w:line="560" w:lineRule="exact"/>
        <w:jc w:val="center"/>
        <w:rPr>
          <w:rFonts w:ascii="方正小标宋简体" w:eastAsia="方正小标宋简体"/>
          <w:sz w:val="44"/>
          <w:szCs w:val="44"/>
        </w:rPr>
      </w:pPr>
    </w:p>
    <w:p>
      <w:pPr>
        <w:spacing w:line="560" w:lineRule="exact"/>
        <w:jc w:val="left"/>
        <w:rPr>
          <w:rFonts w:ascii="宋体" w:hAnsi="宋体" w:cs="宋体"/>
          <w:sz w:val="28"/>
          <w:szCs w:val="28"/>
        </w:rPr>
      </w:pPr>
      <w:r>
        <w:rPr>
          <w:rFonts w:hint="eastAsia" w:ascii="宋体" w:hAnsi="宋体" w:cs="宋体"/>
          <w:sz w:val="28"/>
          <w:szCs w:val="28"/>
          <w:u w:val="single"/>
        </w:rPr>
        <w:t>启东市自来水厂有限公司</w:t>
      </w:r>
      <w:r>
        <w:rPr>
          <w:rFonts w:hint="eastAsia" w:ascii="宋体" w:hAnsi="宋体" w:cs="宋体"/>
          <w:sz w:val="28"/>
          <w:szCs w:val="28"/>
        </w:rPr>
        <w:t>：</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 xml:space="preserve">    我公司授权我公司员工</w:t>
      </w:r>
      <w:r>
        <w:rPr>
          <w:rFonts w:hint="eastAsia" w:ascii="宋体" w:hAnsi="宋体" w:cs="宋体"/>
          <w:sz w:val="28"/>
          <w:szCs w:val="28"/>
          <w:u w:val="single"/>
        </w:rPr>
        <w:t xml:space="preserve">     （身份证号码为：                     </w:t>
      </w:r>
      <w:r>
        <w:rPr>
          <w:rFonts w:hint="eastAsia" w:ascii="宋体" w:hAnsi="宋体" w:cs="宋体"/>
          <w:sz w:val="28"/>
          <w:szCs w:val="28"/>
        </w:rPr>
        <w:t>）参加贵单位</w:t>
      </w:r>
      <w:r>
        <w:rPr>
          <w:rFonts w:hint="eastAsia" w:ascii="宋体" w:hAnsi="宋体"/>
          <w:b/>
          <w:bCs/>
          <w:sz w:val="28"/>
          <w:szCs w:val="28"/>
          <w:u w:val="single"/>
          <w:lang w:eastAsia="zh-CN"/>
        </w:rPr>
        <w:t>启东市自来水厂有限公司久隆泵站围墙外DN1400超越阀电动执行器改造项目</w:t>
      </w:r>
      <w:r>
        <w:rPr>
          <w:rFonts w:hint="eastAsia" w:ascii="宋体" w:hAnsi="宋体" w:cs="宋体"/>
          <w:sz w:val="28"/>
          <w:szCs w:val="28"/>
        </w:rPr>
        <w:t>的</w:t>
      </w:r>
      <w:r>
        <w:rPr>
          <w:rFonts w:hint="eastAsia" w:ascii="宋体" w:hAnsi="宋体" w:cs="宋体"/>
          <w:sz w:val="28"/>
          <w:szCs w:val="28"/>
          <w:lang w:val="en-US" w:eastAsia="zh-CN"/>
        </w:rPr>
        <w:t>询价采购</w:t>
      </w:r>
      <w:r>
        <w:rPr>
          <w:rFonts w:hint="eastAsia" w:ascii="宋体" w:hAnsi="宋体" w:cs="宋体"/>
          <w:sz w:val="28"/>
          <w:szCs w:val="28"/>
        </w:rPr>
        <w:t>。</w:t>
      </w:r>
    </w:p>
    <w:p>
      <w:pPr>
        <w:spacing w:line="560" w:lineRule="exact"/>
        <w:jc w:val="left"/>
        <w:rPr>
          <w:rFonts w:ascii="宋体" w:hAnsi="宋体" w:cs="宋体"/>
          <w:sz w:val="28"/>
          <w:szCs w:val="28"/>
        </w:rPr>
      </w:pPr>
      <w:r>
        <w:rPr>
          <w:rFonts w:hint="eastAsia" w:ascii="宋体" w:hAnsi="宋体" w:cs="宋体"/>
          <w:sz w:val="28"/>
          <w:szCs w:val="28"/>
        </w:rPr>
        <w:t xml:space="preserve">    授权范围如下：</w:t>
      </w:r>
    </w:p>
    <w:p>
      <w:pPr>
        <w:spacing w:line="560" w:lineRule="exact"/>
        <w:jc w:val="left"/>
        <w:rPr>
          <w:rFonts w:ascii="宋体" w:hAnsi="宋体" w:cs="宋体"/>
          <w:sz w:val="28"/>
          <w:szCs w:val="28"/>
        </w:rPr>
      </w:pPr>
      <w:r>
        <w:rPr>
          <w:rFonts w:hint="eastAsia" w:ascii="宋体" w:hAnsi="宋体" w:cs="宋体"/>
          <w:sz w:val="28"/>
          <w:szCs w:val="28"/>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仿宋_GB2312" w:eastAsia="仿宋_GB2312"/>
          <w:sz w:val="32"/>
          <w:szCs w:val="32"/>
        </w:rPr>
      </w:pPr>
      <w:r>
        <w:rPr>
          <w:rFonts w:hint="eastAsia" w:ascii="宋体" w:hAnsi="宋体" w:cs="宋体"/>
          <w:sz w:val="28"/>
          <w:szCs w:val="28"/>
        </w:rPr>
        <w:t xml:space="preserve">  本授权期限自</w:t>
      </w:r>
      <w:r>
        <w:rPr>
          <w:rFonts w:hint="eastAsia" w:ascii="宋体" w:hAnsi="宋体" w:cs="宋体"/>
          <w:sz w:val="28"/>
          <w:szCs w:val="28"/>
          <w:u w:val="single"/>
        </w:rPr>
        <w:t>202</w:t>
      </w:r>
      <w:r>
        <w:rPr>
          <w:rFonts w:hint="eastAsia" w:ascii="宋体" w:hAnsi="宋体" w:cs="宋体"/>
          <w:sz w:val="28"/>
          <w:szCs w:val="28"/>
          <w:u w:val="single"/>
          <w:lang w:val="en-US" w:eastAsia="zh-CN"/>
        </w:rPr>
        <w:t>3</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日起至</w:t>
      </w:r>
      <w:r>
        <w:rPr>
          <w:rFonts w:hint="eastAsia" w:ascii="宋体" w:hAnsi="宋体" w:cs="宋体"/>
          <w:sz w:val="28"/>
          <w:szCs w:val="28"/>
          <w:u w:val="single"/>
        </w:rPr>
        <w:t>202</w:t>
      </w:r>
      <w:r>
        <w:rPr>
          <w:rFonts w:hint="eastAsia" w:ascii="宋体" w:hAnsi="宋体" w:cs="宋体"/>
          <w:sz w:val="28"/>
          <w:szCs w:val="28"/>
          <w:u w:val="single"/>
          <w:lang w:val="en-US" w:eastAsia="zh-CN"/>
        </w:rPr>
        <w:t>3</w:t>
      </w:r>
      <w:r>
        <w:rPr>
          <w:rFonts w:hint="eastAsia" w:ascii="宋体" w:hAnsi="宋体" w:cs="宋体"/>
          <w:sz w:val="28"/>
          <w:szCs w:val="28"/>
        </w:rPr>
        <w:t>年</w:t>
      </w:r>
      <w:r>
        <w:rPr>
          <w:rFonts w:hint="eastAsia" w:ascii="宋体" w:hAnsi="宋体" w:cs="宋体"/>
          <w:sz w:val="28"/>
          <w:szCs w:val="28"/>
          <w:u w:val="single"/>
          <w:lang w:val="en-US" w:eastAsia="zh-CN"/>
        </w:rPr>
        <w:t xml:space="preserve">  </w:t>
      </w:r>
      <w:r>
        <w:rPr>
          <w:rFonts w:hint="eastAsia" w:ascii="宋体" w:hAnsi="宋体" w:cs="宋体"/>
          <w:sz w:val="28"/>
          <w:szCs w:val="28"/>
        </w:rPr>
        <w:t>月</w:t>
      </w:r>
      <w:r>
        <w:rPr>
          <w:rFonts w:hint="eastAsia" w:ascii="宋体" w:hAnsi="宋体" w:cs="宋体"/>
          <w:sz w:val="28"/>
          <w:szCs w:val="28"/>
          <w:u w:val="single"/>
          <w:lang w:val="en-US" w:eastAsia="zh-CN"/>
        </w:rPr>
        <w:t xml:space="preserve">  </w:t>
      </w:r>
      <w:r>
        <w:rPr>
          <w:rFonts w:hint="eastAsia" w:ascii="宋体" w:hAnsi="宋体" w:cs="宋体"/>
          <w:sz w:val="28"/>
          <w:szCs w:val="28"/>
        </w:rPr>
        <w:t>日止</w:t>
      </w:r>
      <w:r>
        <w:rPr>
          <w:rFonts w:hint="eastAsia" w:ascii="宋体" w:hAnsi="宋体" w:cs="宋体"/>
          <w:sz w:val="32"/>
          <w:szCs w:val="32"/>
        </w:rPr>
        <w:t>。</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ind w:right="560" w:firstLine="4760" w:firstLineChars="1700"/>
        <w:rPr>
          <w:rFonts w:ascii="宋体" w:hAnsi="宋体" w:cs="宋体"/>
          <w:sz w:val="28"/>
          <w:szCs w:val="28"/>
        </w:rPr>
      </w:pPr>
      <w:r>
        <w:rPr>
          <w:rFonts w:hint="eastAsia" w:ascii="宋体" w:hAnsi="宋体" w:cs="宋体"/>
          <w:sz w:val="28"/>
          <w:szCs w:val="28"/>
          <w:lang w:val="en-US" w:eastAsia="zh-CN"/>
        </w:rPr>
        <w:t>供应商</w:t>
      </w:r>
      <w:r>
        <w:rPr>
          <w:rFonts w:hint="eastAsia" w:ascii="宋体" w:hAnsi="宋体" w:cs="宋体"/>
          <w:sz w:val="28"/>
          <w:szCs w:val="28"/>
        </w:rPr>
        <w:t>（盖公章）：</w:t>
      </w:r>
    </w:p>
    <w:p>
      <w:pPr>
        <w:spacing w:line="560" w:lineRule="exact"/>
        <w:jc w:val="right"/>
        <w:rPr>
          <w:rFonts w:ascii="宋体" w:hAnsi="宋体" w:cs="宋体"/>
          <w:sz w:val="28"/>
          <w:szCs w:val="28"/>
        </w:rPr>
      </w:pPr>
      <w:r>
        <w:rPr>
          <w:rFonts w:hint="eastAsia" w:ascii="宋体" w:hAnsi="宋体" w:cs="宋体"/>
          <w:sz w:val="28"/>
          <w:szCs w:val="28"/>
        </w:rPr>
        <w:t xml:space="preserve">    法定代表人（签字或盖章）：</w:t>
      </w:r>
    </w:p>
    <w:p>
      <w:pPr>
        <w:spacing w:line="560" w:lineRule="exact"/>
        <w:ind w:right="560" w:firstLine="4760" w:firstLineChars="1700"/>
        <w:rPr>
          <w:rFonts w:ascii="宋体" w:hAnsi="宋体" w:cs="宋体"/>
          <w:sz w:val="28"/>
          <w:szCs w:val="28"/>
        </w:rPr>
      </w:pPr>
      <w:r>
        <w:rPr>
          <w:rFonts w:hint="eastAsia" w:ascii="宋体" w:hAnsi="宋体" w:cs="宋体"/>
          <w:sz w:val="28"/>
          <w:szCs w:val="28"/>
        </w:rPr>
        <w:t>被授权人签字：</w:t>
      </w:r>
    </w:p>
    <w:p>
      <w:pPr>
        <w:spacing w:line="560" w:lineRule="exact"/>
        <w:ind w:right="560"/>
        <w:jc w:val="right"/>
        <w:rPr>
          <w:rFonts w:ascii="宋体" w:hAnsi="宋体" w:cs="宋体"/>
          <w:sz w:val="28"/>
          <w:szCs w:val="28"/>
        </w:rPr>
      </w:pPr>
      <w:r>
        <w:rPr>
          <w:rFonts w:hint="eastAsia" w:ascii="宋体" w:hAnsi="宋体" w:cs="宋体"/>
          <w:sz w:val="28"/>
          <w:szCs w:val="28"/>
        </w:rPr>
        <w:t>日期：    年   月  日</w:t>
      </w:r>
    </w:p>
    <w:p>
      <w:pPr>
        <w:spacing w:line="560" w:lineRule="exact"/>
        <w:jc w:val="left"/>
        <w:rPr>
          <w:rFonts w:ascii="宋体" w:hAnsi="宋体" w:cs="仿宋"/>
          <w:sz w:val="28"/>
          <w:szCs w:val="28"/>
        </w:rPr>
      </w:pPr>
    </w:p>
    <w:p>
      <w:pPr>
        <w:spacing w:line="560" w:lineRule="exact"/>
        <w:jc w:val="left"/>
        <w:rPr>
          <w:rFonts w:ascii="宋体" w:hAnsi="宋体" w:cs="仿宋"/>
          <w:sz w:val="28"/>
          <w:szCs w:val="28"/>
        </w:rPr>
      </w:pPr>
      <w:r>
        <w:rPr>
          <w:rFonts w:hint="eastAsia" w:ascii="宋体" w:hAnsi="宋体" w:cs="仿宋"/>
          <w:sz w:val="28"/>
          <w:lang w:val="en-US" w:eastAsia="zh-CN"/>
        </w:rPr>
        <w:t>附件：</w:t>
      </w:r>
      <w:r>
        <w:rPr>
          <w:rFonts w:hint="eastAsia" w:ascii="宋体" w:hAnsi="宋体" w:cs="仿宋"/>
          <w:sz w:val="28"/>
          <w:szCs w:val="28"/>
        </w:rPr>
        <w:t>被授权人身份证复印件</w:t>
      </w:r>
    </w:p>
    <w:p>
      <w:pPr>
        <w:spacing w:line="560" w:lineRule="exact"/>
        <w:jc w:val="left"/>
        <w:rPr>
          <w:rFonts w:ascii="宋体" w:hAnsi="宋体" w:cs="仿宋"/>
          <w:sz w:val="28"/>
          <w:szCs w:val="28"/>
        </w:rPr>
      </w:pPr>
    </w:p>
    <w:p>
      <w:pPr>
        <w:rPr>
          <w:rFonts w:ascii="宋体" w:hAnsi="宋体"/>
          <w:b/>
          <w:sz w:val="28"/>
        </w:rPr>
      </w:pPr>
      <w:r>
        <w:rPr>
          <w:rFonts w:hint="eastAsia" w:ascii="宋体" w:hAnsi="宋体"/>
          <w:b/>
          <w:sz w:val="28"/>
        </w:rPr>
        <w:br w:type="page"/>
      </w:r>
    </w:p>
    <w:p>
      <w:pPr>
        <w:pStyle w:val="5"/>
        <w:spacing w:line="440" w:lineRule="exact"/>
        <w:ind w:firstLine="0"/>
        <w:jc w:val="left"/>
        <w:outlineLvl w:val="0"/>
        <w:rPr>
          <w:rFonts w:ascii="宋体" w:hAnsi="宋体" w:cs="仿宋"/>
          <w:b/>
          <w:bCs/>
          <w:color w:val="000000"/>
          <w:sz w:val="28"/>
          <w:szCs w:val="28"/>
        </w:rPr>
      </w:pPr>
      <w:r>
        <w:rPr>
          <w:rFonts w:hint="eastAsia" w:ascii="宋体" w:hAnsi="宋体" w:cs="仿宋"/>
          <w:b/>
          <w:bCs/>
          <w:color w:val="000000"/>
          <w:sz w:val="28"/>
          <w:szCs w:val="28"/>
        </w:rPr>
        <w:t>附件三：</w:t>
      </w:r>
    </w:p>
    <w:p>
      <w:pPr>
        <w:spacing w:line="56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投标函</w:t>
      </w:r>
    </w:p>
    <w:p>
      <w:pPr>
        <w:pStyle w:val="5"/>
        <w:spacing w:line="560" w:lineRule="exact"/>
        <w:ind w:firstLine="0"/>
        <w:rPr>
          <w:rFonts w:cs="宋体" w:asciiTheme="minorEastAsia" w:hAnsiTheme="minorEastAsia" w:eastAsiaTheme="minorEastAsia"/>
          <w:color w:val="000000"/>
          <w:sz w:val="28"/>
          <w:szCs w:val="28"/>
          <w:u w:val="single"/>
        </w:rPr>
      </w:pPr>
    </w:p>
    <w:p>
      <w:pPr>
        <w:pStyle w:val="5"/>
        <w:spacing w:line="560" w:lineRule="exact"/>
        <w:ind w:firstLine="0"/>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启东市自来水厂有限公司：</w:t>
      </w:r>
    </w:p>
    <w:p>
      <w:pPr>
        <w:pStyle w:val="5"/>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贵单位关于</w:t>
      </w:r>
      <w:r>
        <w:rPr>
          <w:rFonts w:hint="eastAsia" w:cs="宋体" w:asciiTheme="minorEastAsia" w:hAnsiTheme="minorEastAsia" w:eastAsiaTheme="minorEastAsia"/>
          <w:b/>
          <w:kern w:val="2"/>
          <w:sz w:val="28"/>
          <w:szCs w:val="28"/>
        </w:rPr>
        <w:t>启东市自来水厂有限公司久隆泵站围墙外DN1400超越阀电动执行器改造项目</w:t>
      </w:r>
      <w:r>
        <w:rPr>
          <w:rFonts w:hint="eastAsia" w:cs="宋体" w:asciiTheme="minorEastAsia" w:hAnsiTheme="minorEastAsia" w:eastAsiaTheme="minorEastAsia"/>
          <w:kern w:val="2"/>
          <w:sz w:val="28"/>
          <w:szCs w:val="28"/>
        </w:rPr>
        <w:t>的《询价公告》及相关附件我单位已收悉，并对项目的现状及具体招标要求已充分了解并接受。</w:t>
      </w:r>
    </w:p>
    <w:p>
      <w:pPr>
        <w:pStyle w:val="5"/>
        <w:spacing w:line="560" w:lineRule="exact"/>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我单位经过对</w:t>
      </w:r>
      <w:r>
        <w:rPr>
          <w:rFonts w:hint="eastAsia" w:cs="宋体" w:asciiTheme="minorEastAsia" w:hAnsiTheme="minorEastAsia" w:eastAsiaTheme="minorEastAsia"/>
          <w:kern w:val="2"/>
          <w:sz w:val="28"/>
          <w:szCs w:val="28"/>
          <w:lang w:val="en-US" w:eastAsia="zh-CN"/>
        </w:rPr>
        <w:t>本</w:t>
      </w:r>
      <w:r>
        <w:rPr>
          <w:rFonts w:hint="eastAsia" w:cs="宋体" w:asciiTheme="minorEastAsia" w:hAnsiTheme="minorEastAsia" w:eastAsiaTheme="minorEastAsia"/>
          <w:kern w:val="2"/>
          <w:sz w:val="28"/>
          <w:szCs w:val="28"/>
        </w:rPr>
        <w:t>项目现场现状的考察、充分市场调研后，特报价（含税）</w:t>
      </w:r>
      <w:r>
        <w:rPr>
          <w:rFonts w:hint="eastAsia" w:cs="宋体" w:asciiTheme="minorEastAsia" w:hAnsiTheme="minorEastAsia" w:eastAsiaTheme="minorEastAsia"/>
          <w:b/>
          <w:kern w:val="2"/>
          <w:sz w:val="28"/>
          <w:szCs w:val="28"/>
        </w:rPr>
        <w:t>人民币大写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元整（小写：</w:t>
      </w:r>
      <w:r>
        <w:rPr>
          <w:rFonts w:hint="eastAsia" w:cs="宋体" w:asciiTheme="minorEastAsia" w:hAnsiTheme="minorEastAsia" w:eastAsiaTheme="minorEastAsia"/>
          <w:b/>
          <w:kern w:val="2"/>
          <w:sz w:val="28"/>
          <w:szCs w:val="28"/>
          <w:u w:val="single"/>
        </w:rPr>
        <w:t xml:space="preserve">          </w:t>
      </w:r>
      <w:r>
        <w:rPr>
          <w:rFonts w:hint="eastAsia" w:cs="宋体" w:asciiTheme="minorEastAsia" w:hAnsiTheme="minorEastAsia" w:eastAsiaTheme="minorEastAsia"/>
          <w:b/>
          <w:kern w:val="2"/>
          <w:sz w:val="28"/>
          <w:szCs w:val="28"/>
        </w:rPr>
        <w:t>），清单明细详见附件。</w:t>
      </w:r>
    </w:p>
    <w:p>
      <w:pPr>
        <w:pStyle w:val="5"/>
        <w:spacing w:line="560" w:lineRule="exact"/>
        <w:rPr>
          <w:rFonts w:cs="宋体" w:asciiTheme="minorEastAsia" w:hAnsiTheme="minorEastAsia" w:eastAsiaTheme="minorEastAsia"/>
          <w:b/>
          <w:kern w:val="2"/>
          <w:sz w:val="28"/>
          <w:szCs w:val="28"/>
        </w:rPr>
      </w:pPr>
      <w:r>
        <w:rPr>
          <w:rFonts w:hint="eastAsia" w:cs="宋体" w:asciiTheme="minorEastAsia" w:hAnsiTheme="minorEastAsia" w:eastAsiaTheme="minorEastAsia"/>
          <w:kern w:val="2"/>
          <w:sz w:val="28"/>
          <w:szCs w:val="28"/>
        </w:rPr>
        <w:t xml:space="preserve"> 我单位承诺：</w:t>
      </w:r>
      <w:r>
        <w:rPr>
          <w:rFonts w:hint="eastAsia" w:cs="宋体" w:asciiTheme="minorEastAsia" w:hAnsiTheme="minorEastAsia" w:eastAsiaTheme="minorEastAsia"/>
          <w:b/>
          <w:kern w:val="2"/>
          <w:sz w:val="28"/>
          <w:szCs w:val="28"/>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5"/>
        <w:spacing w:line="560" w:lineRule="exact"/>
        <w:ind w:firstLine="0"/>
        <w:rPr>
          <w:rFonts w:asciiTheme="minorEastAsia" w:hAnsiTheme="minorEastAsia" w:eastAsiaTheme="minorEastAsia"/>
          <w:kern w:val="2"/>
          <w:sz w:val="28"/>
          <w:szCs w:val="28"/>
        </w:rPr>
      </w:pPr>
    </w:p>
    <w:p>
      <w:pPr>
        <w:pStyle w:val="5"/>
        <w:spacing w:line="560" w:lineRule="exact"/>
        <w:ind w:firstLine="0"/>
        <w:jc w:val="center"/>
        <w:rPr>
          <w:rFonts w:cs="宋体" w:asciiTheme="minorEastAsia" w:hAnsiTheme="minorEastAsia" w:eastAsiaTheme="minorEastAsia"/>
          <w:kern w:val="2"/>
          <w:sz w:val="28"/>
          <w:szCs w:val="28"/>
        </w:rPr>
      </w:pPr>
      <w:r>
        <w:rPr>
          <w:rFonts w:hint="eastAsia" w:cs="宋体" w:asciiTheme="minorEastAsia" w:hAnsiTheme="minorEastAsia" w:eastAsiaTheme="minorEastAsia"/>
          <w:kern w:val="2"/>
          <w:sz w:val="28"/>
          <w:szCs w:val="28"/>
        </w:rPr>
        <w:t xml:space="preserve">  投标人(盖公章)：</w:t>
      </w:r>
    </w:p>
    <w:p>
      <w:pPr>
        <w:spacing w:line="560" w:lineRule="exact"/>
        <w:jc w:val="cente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法定代表人（签字或盖章）：</w:t>
      </w:r>
    </w:p>
    <w:p>
      <w:pPr>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lang w:val="en-US" w:eastAsia="zh-CN"/>
        </w:rPr>
        <w:t xml:space="preserve"> </w:t>
      </w:r>
      <w:r>
        <w:rPr>
          <w:rFonts w:hint="eastAsia" w:cs="宋体" w:asciiTheme="minorEastAsia" w:hAnsiTheme="minorEastAsia" w:eastAsiaTheme="minorEastAsia"/>
          <w:sz w:val="28"/>
          <w:szCs w:val="28"/>
        </w:rPr>
        <w:t>日期：</w:t>
      </w:r>
    </w:p>
    <w:p>
      <w:pPr>
        <w:spacing w:line="560" w:lineRule="exact"/>
        <w:rPr>
          <w:rFonts w:ascii="宋体" w:hAnsi="宋体"/>
          <w:sz w:val="30"/>
          <w:szCs w:val="30"/>
        </w:rPr>
      </w:pPr>
    </w:p>
    <w:p>
      <w:pPr>
        <w:spacing w:line="560" w:lineRule="exact"/>
        <w:rPr>
          <w:rFonts w:ascii="宋体" w:hAnsi="宋体"/>
          <w:sz w:val="30"/>
          <w:szCs w:val="30"/>
        </w:rPr>
      </w:pPr>
    </w:p>
    <w:p>
      <w:pPr>
        <w:spacing w:line="560" w:lineRule="exact"/>
        <w:rPr>
          <w:rFonts w:ascii="宋体" w:hAnsi="宋体"/>
          <w:b/>
          <w:bCs/>
          <w:sz w:val="36"/>
          <w:szCs w:val="36"/>
        </w:rPr>
      </w:pPr>
    </w:p>
    <w:p>
      <w:pPr>
        <w:rPr>
          <w:rFonts w:ascii="宋体" w:hAnsi="宋体"/>
          <w:b/>
          <w:bCs/>
          <w:sz w:val="36"/>
          <w:szCs w:val="36"/>
        </w:rPr>
      </w:pPr>
      <w:r>
        <w:rPr>
          <w:rFonts w:hint="eastAsia" w:ascii="宋体" w:hAnsi="宋体"/>
          <w:b/>
          <w:bCs/>
          <w:sz w:val="36"/>
          <w:szCs w:val="36"/>
        </w:rPr>
        <w:br w:type="page"/>
      </w:r>
    </w:p>
    <w:p>
      <w:pPr>
        <w:spacing w:line="560" w:lineRule="exact"/>
        <w:rPr>
          <w:rFonts w:ascii="宋体" w:hAnsi="宋体" w:cs="仿宋"/>
          <w:sz w:val="28"/>
          <w:szCs w:val="28"/>
        </w:rPr>
      </w:pPr>
      <w:r>
        <w:rPr>
          <w:rFonts w:hint="eastAsia" w:ascii="宋体" w:hAnsi="宋体" w:cs="仿宋"/>
          <w:b/>
          <w:bCs/>
          <w:sz w:val="28"/>
          <w:szCs w:val="28"/>
        </w:rPr>
        <w:t>附件四：</w:t>
      </w:r>
    </w:p>
    <w:p>
      <w:pPr>
        <w:pStyle w:val="5"/>
        <w:spacing w:line="560" w:lineRule="exact"/>
        <w:ind w:firstLine="0"/>
        <w:jc w:val="center"/>
        <w:outlineLvl w:val="0"/>
        <w:rPr>
          <w:rFonts w:ascii="宋体" w:hAnsi="宋体" w:cs="仿宋"/>
          <w:b/>
          <w:bCs/>
          <w:color w:val="000000"/>
          <w:sz w:val="44"/>
          <w:szCs w:val="44"/>
        </w:rPr>
      </w:pPr>
      <w:r>
        <w:rPr>
          <w:rFonts w:hint="eastAsia" w:ascii="宋体" w:hAnsi="宋体" w:cs="仿宋"/>
          <w:b/>
          <w:bCs/>
          <w:color w:val="000000"/>
          <w:sz w:val="44"/>
          <w:szCs w:val="44"/>
        </w:rPr>
        <w:t>报价表</w:t>
      </w:r>
    </w:p>
    <w:p>
      <w:pPr>
        <w:pStyle w:val="5"/>
        <w:spacing w:line="560" w:lineRule="exact"/>
        <w:ind w:left="-141" w:leftChars="-539" w:hanging="991" w:hangingChars="472"/>
        <w:jc w:val="center"/>
        <w:outlineLvl w:val="0"/>
        <w:rPr>
          <w:rFonts w:hint="eastAsia" w:ascii="宋体" w:hAnsi="宋体" w:cs="仿宋"/>
          <w:bCs/>
          <w:sz w:val="21"/>
          <w:szCs w:val="21"/>
        </w:rPr>
      </w:pPr>
      <w:r>
        <w:rPr>
          <w:rFonts w:hint="eastAsia" w:ascii="宋体" w:hAnsi="宋体" w:cs="仿宋"/>
          <w:bCs/>
          <w:sz w:val="21"/>
          <w:szCs w:val="21"/>
          <w:lang w:val="en-US" w:eastAsia="zh-CN"/>
        </w:rPr>
        <w:t xml:space="preserve">      </w:t>
      </w:r>
      <w:r>
        <w:rPr>
          <w:rFonts w:hint="eastAsia" w:ascii="宋体" w:hAnsi="宋体" w:cs="仿宋"/>
          <w:bCs/>
          <w:sz w:val="21"/>
          <w:szCs w:val="21"/>
        </w:rPr>
        <w:t xml:space="preserve"> 项目名称：启东市自来水厂有限公司久隆泵站围墙外DN1400超越阀电动执行器改造项目</w:t>
      </w:r>
    </w:p>
    <w:tbl>
      <w:tblPr>
        <w:tblStyle w:val="15"/>
        <w:tblW w:w="9466"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5102"/>
        <w:gridCol w:w="482"/>
        <w:gridCol w:w="567"/>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51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参数要求</w:t>
            </w:r>
          </w:p>
        </w:tc>
        <w:tc>
          <w:tcPr>
            <w:tcW w:w="4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数量</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w:t>
            </w:r>
          </w:p>
        </w:tc>
        <w:tc>
          <w:tcPr>
            <w:tcW w:w="170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品牌及型号</w:t>
            </w:r>
          </w:p>
        </w:tc>
        <w:tc>
          <w:tcPr>
            <w:tcW w:w="11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5102" w:type="dxa"/>
            <w:vAlign w:val="center"/>
          </w:tcPr>
          <w:p>
            <w:pPr>
              <w:keepNext w:val="0"/>
              <w:keepLines w:val="0"/>
              <w:widowControl/>
              <w:numPr>
                <w:ilvl w:val="0"/>
                <w:numId w:val="3"/>
              </w:numPr>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供电电源(Power Supply)：3ph/380v/50Hz；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电动执行器产品遵循欧洲标准EN15714-2；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开关型 ，干接点(Dry contact signal)；            </w:t>
            </w:r>
          </w:p>
          <w:p>
            <w:pPr>
              <w:keepNext w:val="0"/>
              <w:keepLines w:val="0"/>
              <w:widowControl/>
              <w:numPr>
                <w:ilvl w:val="0"/>
                <w:numId w:val="3"/>
              </w:numPr>
              <w:suppressLineNumbers w:val="0"/>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 防护等级IP68；                                                                 5.  电气接口：1 x M20 x 1.5; 1 x M25 x 1.5; 1 x M32 x 1.5，不含格兰头；                                                            6.  设备外观银灰色RAL7037                                                     7.  绝缘等级（insulation class）：F                   </w:t>
            </w:r>
          </w:p>
          <w:p>
            <w:pPr>
              <w:keepNext w:val="0"/>
              <w:keepLines w:val="0"/>
              <w:widowControl/>
              <w:numPr>
                <w:ilvl w:val="0"/>
                <w:numId w:val="0"/>
              </w:numPr>
              <w:suppressLineNumbers w:val="0"/>
              <w:ind w:left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  最大扭矩54000牛米，转速90rpm</w:t>
            </w:r>
          </w:p>
        </w:tc>
        <w:tc>
          <w:tcPr>
            <w:tcW w:w="48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56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台</w:t>
            </w:r>
          </w:p>
        </w:tc>
        <w:tc>
          <w:tcPr>
            <w:tcW w:w="1701" w:type="dxa"/>
            <w:vAlign w:val="center"/>
          </w:tcPr>
          <w:p>
            <w:pPr>
              <w:keepNext w:val="0"/>
              <w:keepLines w:val="0"/>
              <w:widowControl/>
              <w:suppressLineNumbers w:val="0"/>
              <w:ind w:firstLine="480" w:firstLineChars="200"/>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欧码AUMA</w:t>
            </w:r>
          </w:p>
          <w:p>
            <w:pPr>
              <w:pStyle w:val="2"/>
              <w:ind w:left="0" w:leftChars="0" w:firstLine="0" w:firstLineChars="0"/>
              <w:jc w:val="center"/>
              <w:rPr>
                <w:rFonts w:hint="eastAsia" w:ascii="仿宋" w:hAnsi="仿宋" w:eastAsia="仿宋" w:cs="仿宋"/>
                <w:sz w:val="24"/>
                <w:szCs w:val="24"/>
                <w:lang w:val="en-US" w:eastAsia="zh-CN"/>
              </w:rPr>
            </w:pPr>
            <w:r>
              <w:rPr>
                <w:rFonts w:hint="eastAsia" w:ascii="仿宋" w:hAnsi="仿宋" w:eastAsia="仿宋" w:cs="仿宋"/>
                <w:i w:val="0"/>
                <w:iCs w:val="0"/>
                <w:color w:val="000000"/>
                <w:kern w:val="0"/>
                <w:sz w:val="24"/>
                <w:szCs w:val="24"/>
                <w:highlight w:val="none"/>
                <w:u w:val="none"/>
                <w:lang w:val="en-US" w:eastAsia="zh-CN" w:bidi="ar"/>
              </w:rPr>
              <w:t>（SA14.6/AC01.2/GSC315）</w:t>
            </w:r>
          </w:p>
        </w:tc>
        <w:tc>
          <w:tcPr>
            <w:tcW w:w="1134" w:type="dxa"/>
            <w:vAlign w:val="center"/>
          </w:tcPr>
          <w:p>
            <w:pPr>
              <w:pStyle w:val="2"/>
              <w:ind w:left="0" w:leftChars="0" w:firstLine="0" w:firstLineChars="0"/>
              <w:jc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6" w:type="dxa"/>
            <w:gridSpan w:val="6"/>
            <w:vAlign w:val="center"/>
          </w:tcPr>
          <w:p>
            <w:pPr>
              <w:pStyle w:val="2"/>
              <w:ind w:left="0" w:leftChars="0" w:firstLine="0" w:firstLineChars="0"/>
              <w:jc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u w:val="none"/>
                <w:lang w:val="en-US" w:eastAsia="zh-CN" w:bidi="ar"/>
              </w:rPr>
              <w:t>合计：人民币             （¥：    ）</w:t>
            </w:r>
          </w:p>
        </w:tc>
      </w:tr>
    </w:tbl>
    <w:p>
      <w:pPr>
        <w:pStyle w:val="5"/>
        <w:spacing w:line="560" w:lineRule="exact"/>
        <w:ind w:left="-141" w:leftChars="-539" w:hanging="991" w:hangingChars="472"/>
        <w:jc w:val="both"/>
        <w:outlineLvl w:val="0"/>
        <w:rPr>
          <w:rFonts w:hint="eastAsia" w:ascii="宋体" w:hAnsi="宋体" w:cs="仿宋"/>
          <w:bCs/>
          <w:sz w:val="21"/>
          <w:szCs w:val="21"/>
        </w:rPr>
      </w:pPr>
    </w:p>
    <w:p>
      <w:pPr>
        <w:widowControl/>
        <w:adjustRightInd w:val="0"/>
        <w:snapToGrid w:val="0"/>
        <w:spacing w:before="466" w:after="452" w:line="72" w:lineRule="auto"/>
        <w:rPr>
          <w:rFonts w:hint="eastAsia" w:ascii="宋体" w:hAnsi="宋体" w:cs="仿宋"/>
          <w:color w:val="333333"/>
          <w:kern w:val="0"/>
          <w:sz w:val="24"/>
          <w:u w:val="single"/>
          <w:shd w:val="clear" w:color="auto" w:fill="FFFFFF"/>
        </w:rPr>
      </w:pPr>
      <w:r>
        <w:rPr>
          <w:rFonts w:hint="eastAsia" w:ascii="宋体" w:hAnsi="宋体" w:cs="仿宋"/>
          <w:color w:val="333333"/>
          <w:kern w:val="0"/>
          <w:sz w:val="24"/>
          <w:u w:val="single"/>
          <w:shd w:val="clear" w:color="auto" w:fill="FFFFFF"/>
        </w:rPr>
        <w:t>本报价表须机打并加盖报价单位公章，手填无效。</w:t>
      </w:r>
    </w:p>
    <w:p>
      <w:pPr>
        <w:widowControl/>
        <w:spacing w:line="600" w:lineRule="exact"/>
        <w:rPr>
          <w:rFonts w:hint="default" w:ascii="宋体" w:hAnsi="宋体" w:eastAsia="宋体" w:cs="仿宋"/>
          <w:sz w:val="24"/>
          <w:lang w:val="en-US" w:eastAsia="zh-CN"/>
        </w:rPr>
      </w:pPr>
      <w:r>
        <w:rPr>
          <w:rFonts w:hint="eastAsia" w:ascii="宋体" w:hAnsi="宋体" w:eastAsia="宋体" w:cs="仿宋"/>
          <w:sz w:val="24"/>
          <w:lang w:val="en-US" w:eastAsia="zh-CN"/>
        </w:rPr>
        <w:t>供应商</w:t>
      </w:r>
      <w:r>
        <w:rPr>
          <w:rFonts w:hint="eastAsia" w:ascii="宋体" w:hAnsi="宋体" w:eastAsia="宋体" w:cs="仿宋"/>
          <w:sz w:val="24"/>
        </w:rPr>
        <w:t>(盖公章)：</w:t>
      </w:r>
      <w:r>
        <w:rPr>
          <w:rFonts w:hint="eastAsia" w:ascii="宋体" w:hAnsi="宋体" w:eastAsia="宋体" w:cs="仿宋"/>
          <w:sz w:val="24"/>
          <w:u w:val="single"/>
          <w:lang w:val="en-US" w:eastAsia="zh-CN"/>
        </w:rPr>
        <w:t xml:space="preserve">                          </w:t>
      </w:r>
      <w:r>
        <w:rPr>
          <w:rFonts w:hint="eastAsia" w:ascii="宋体" w:hAnsi="宋体" w:eastAsia="宋体" w:cs="仿宋"/>
          <w:sz w:val="24"/>
          <w:lang w:val="en-US" w:eastAsia="zh-CN"/>
        </w:rPr>
        <w:t xml:space="preserve">  </w:t>
      </w:r>
    </w:p>
    <w:p>
      <w:pPr>
        <w:widowControl/>
        <w:spacing w:line="600" w:lineRule="exact"/>
        <w:rPr>
          <w:rFonts w:ascii="宋体" w:hAnsi="宋体" w:cs="仿宋"/>
          <w:color w:val="333333"/>
          <w:kern w:val="0"/>
          <w:sz w:val="24"/>
          <w:u w:val="single"/>
          <w:shd w:val="clear" w:color="auto" w:fill="FFFFFF"/>
        </w:rPr>
      </w:pPr>
      <w:r>
        <w:rPr>
          <w:rFonts w:hint="eastAsia" w:ascii="宋体" w:hAnsi="宋体" w:cs="仿宋"/>
          <w:sz w:val="24"/>
        </w:rPr>
        <w:t>法定代表人或被授权人（签字或盖章）</w:t>
      </w:r>
      <w:r>
        <w:rPr>
          <w:rFonts w:hint="eastAsia" w:ascii="宋体" w:hAnsi="宋体" w:cs="仿宋"/>
          <w:color w:val="333333"/>
          <w:kern w:val="0"/>
          <w:sz w:val="24"/>
          <w:shd w:val="clear" w:color="auto" w:fill="FFFFFF"/>
        </w:rPr>
        <w:t>：</w:t>
      </w:r>
      <w:r>
        <w:rPr>
          <w:rFonts w:hint="eastAsia" w:ascii="宋体" w:hAnsi="宋体" w:cs="仿宋"/>
          <w:color w:val="333333"/>
          <w:kern w:val="0"/>
          <w:sz w:val="24"/>
          <w:u w:val="single"/>
          <w:shd w:val="clear" w:color="auto" w:fill="FFFFFF"/>
        </w:rPr>
        <w:t>   </w:t>
      </w:r>
    </w:p>
    <w:p>
      <w:pPr>
        <w:widowControl/>
        <w:spacing w:line="60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联系电话：</w:t>
      </w:r>
      <w:r>
        <w:rPr>
          <w:rFonts w:hint="eastAsia" w:ascii="宋体" w:hAnsi="宋体" w:cs="仿宋"/>
          <w:color w:val="333333"/>
          <w:kern w:val="0"/>
          <w:sz w:val="24"/>
          <w:u w:val="single"/>
          <w:shd w:val="clear" w:color="auto" w:fill="FFFFFF"/>
        </w:rPr>
        <w:t>                </w:t>
      </w:r>
    </w:p>
    <w:p>
      <w:pPr>
        <w:widowControl/>
        <w:spacing w:line="60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时  间：</w:t>
      </w:r>
      <w:r>
        <w:rPr>
          <w:rFonts w:hint="eastAsia" w:ascii="宋体" w:hAnsi="宋体" w:cs="仿宋"/>
          <w:color w:val="333333"/>
          <w:kern w:val="0"/>
          <w:sz w:val="24"/>
          <w:u w:val="single"/>
          <w:shd w:val="clear" w:color="auto" w:fill="FFFFFF"/>
        </w:rPr>
        <w:t xml:space="preserve">                 </w:t>
      </w:r>
    </w:p>
    <w:p>
      <w:pPr>
        <w:spacing w:line="440" w:lineRule="exact"/>
        <w:rPr>
          <w:rFonts w:hint="eastAsia" w:ascii="宋体" w:hAnsi="宋体"/>
          <w:b/>
          <w:sz w:val="28"/>
        </w:rPr>
      </w:pPr>
    </w:p>
    <w:p>
      <w:pPr>
        <w:spacing w:line="440" w:lineRule="exact"/>
        <w:rPr>
          <w:rFonts w:hint="eastAsia" w:ascii="宋体" w:hAnsi="宋体"/>
          <w:b/>
          <w:sz w:val="28"/>
        </w:rPr>
      </w:pPr>
    </w:p>
    <w:p>
      <w:pPr>
        <w:pStyle w:val="2"/>
        <w:rPr>
          <w:rFonts w:hint="eastAsia"/>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hint="eastAsia" w:ascii="宋体" w:hAnsi="宋体"/>
          <w:b/>
          <w:sz w:val="28"/>
        </w:rPr>
      </w:pPr>
    </w:p>
    <w:p>
      <w:pPr>
        <w:spacing w:line="440" w:lineRule="exact"/>
        <w:rPr>
          <w:rFonts w:ascii="宋体" w:hAnsi="宋体"/>
          <w:b/>
          <w:sz w:val="28"/>
          <w:szCs w:val="28"/>
        </w:rPr>
      </w:pPr>
      <w:r>
        <w:rPr>
          <w:rFonts w:hint="eastAsia" w:ascii="宋体" w:hAnsi="宋体"/>
          <w:b/>
          <w:sz w:val="28"/>
        </w:rPr>
        <w:t>附件五：</w:t>
      </w:r>
    </w:p>
    <w:p>
      <w:pPr>
        <w:spacing w:line="500" w:lineRule="exact"/>
        <w:jc w:val="center"/>
        <w:rPr>
          <w:rFonts w:ascii="宋体" w:hAnsi="宋体"/>
          <w:sz w:val="28"/>
          <w:szCs w:val="28"/>
        </w:rPr>
      </w:pPr>
      <w:r>
        <w:rPr>
          <w:rFonts w:hint="eastAsia" w:ascii="宋体" w:hAnsi="宋体"/>
          <w:b/>
          <w:sz w:val="44"/>
          <w:szCs w:val="44"/>
        </w:rPr>
        <w:t>质 保 承 诺 书</w:t>
      </w:r>
    </w:p>
    <w:p>
      <w:pPr>
        <w:spacing w:line="500" w:lineRule="exact"/>
        <w:rPr>
          <w:rFonts w:ascii="宋体" w:hAnsi="宋体"/>
          <w:sz w:val="28"/>
          <w:szCs w:val="28"/>
        </w:rPr>
      </w:pPr>
      <w:r>
        <w:rPr>
          <w:rFonts w:hint="eastAsia" w:ascii="宋体" w:hAnsi="宋体"/>
          <w:sz w:val="28"/>
        </w:rPr>
        <w:t>启东市自来水厂有限公司</w:t>
      </w:r>
      <w:r>
        <w:rPr>
          <w:rFonts w:hint="eastAsia" w:ascii="宋体" w:hAnsi="宋体"/>
          <w:sz w:val="28"/>
          <w:szCs w:val="28"/>
        </w:rPr>
        <w:t>：</w:t>
      </w:r>
    </w:p>
    <w:p>
      <w:pPr>
        <w:spacing w:line="500" w:lineRule="exact"/>
        <w:ind w:left="839" w:leftChars="266" w:hanging="280" w:hangingChars="100"/>
        <w:rPr>
          <w:rFonts w:ascii="宋体" w:hAnsi="宋体"/>
          <w:sz w:val="28"/>
          <w:szCs w:val="28"/>
        </w:rPr>
      </w:pPr>
      <w:r>
        <w:rPr>
          <w:rFonts w:hint="eastAsia" w:ascii="宋体" w:hAnsi="宋体"/>
          <w:sz w:val="28"/>
          <w:szCs w:val="28"/>
          <w:u w:val="single"/>
        </w:rPr>
        <w:t>（报价供应商全称）</w:t>
      </w:r>
      <w:r>
        <w:rPr>
          <w:rFonts w:hint="eastAsia" w:ascii="宋体" w:hAnsi="宋体"/>
          <w:sz w:val="28"/>
          <w:szCs w:val="28"/>
        </w:rPr>
        <w:t>授权</w:t>
      </w:r>
      <w:r>
        <w:rPr>
          <w:rFonts w:hint="eastAsia" w:ascii="宋体" w:hAnsi="宋体"/>
          <w:sz w:val="28"/>
          <w:szCs w:val="28"/>
          <w:u w:val="single"/>
        </w:rPr>
        <w:t>（姓  名）（职  务）</w:t>
      </w:r>
      <w:r>
        <w:rPr>
          <w:rFonts w:hint="eastAsia" w:ascii="宋体" w:hAnsi="宋体"/>
          <w:sz w:val="28"/>
          <w:szCs w:val="28"/>
        </w:rPr>
        <w:t>为全权代表，参</w:t>
      </w:r>
    </w:p>
    <w:p>
      <w:pPr>
        <w:spacing w:line="500" w:lineRule="exact"/>
        <w:rPr>
          <w:rFonts w:ascii="宋体" w:hAnsi="宋体"/>
          <w:color w:val="000000"/>
          <w:sz w:val="28"/>
          <w:szCs w:val="28"/>
        </w:rPr>
      </w:pPr>
      <w:r>
        <w:rPr>
          <w:rFonts w:hint="eastAsia" w:ascii="宋体" w:hAnsi="宋体"/>
          <w:sz w:val="28"/>
          <w:szCs w:val="28"/>
        </w:rPr>
        <w:t>加</w:t>
      </w:r>
      <w:r>
        <w:rPr>
          <w:rFonts w:hint="eastAsia" w:ascii="宋体" w:hAnsi="宋体"/>
          <w:b/>
          <w:bCs/>
          <w:sz w:val="28"/>
          <w:szCs w:val="28"/>
          <w:u w:val="single"/>
          <w:lang w:eastAsia="zh-CN"/>
        </w:rPr>
        <w:t>启东市自来水厂有限公司久隆泵站围墙外DN1400超越阀电动执行器改造项目</w:t>
      </w:r>
      <w:r>
        <w:rPr>
          <w:rFonts w:hint="eastAsia" w:ascii="宋体" w:hAnsi="宋体"/>
          <w:sz w:val="28"/>
          <w:szCs w:val="28"/>
        </w:rPr>
        <w:t>的有关活动，并宣布同意如下：</w:t>
      </w:r>
    </w:p>
    <w:p>
      <w:pPr>
        <w:pStyle w:val="2"/>
        <w:autoSpaceDE w:val="0"/>
        <w:spacing w:line="480" w:lineRule="exact"/>
        <w:ind w:left="71" w:leftChars="34" w:right="63" w:firstLine="560" w:firstLineChars="200"/>
        <w:jc w:val="left"/>
        <w:rPr>
          <w:rFonts w:ascii="宋体" w:hAnsi="宋体"/>
          <w:sz w:val="28"/>
          <w:szCs w:val="28"/>
        </w:rPr>
      </w:pPr>
      <w:r>
        <w:rPr>
          <w:rFonts w:hint="eastAsia" w:ascii="宋体" w:hAnsi="宋体"/>
          <w:sz w:val="28"/>
          <w:szCs w:val="28"/>
        </w:rPr>
        <w:t>1.我方承诺对本项目所有货物提供</w:t>
      </w:r>
      <w:r>
        <w:rPr>
          <w:rFonts w:hint="eastAsia" w:ascii="宋体" w:hAnsi="宋体"/>
          <w:sz w:val="28"/>
          <w:szCs w:val="28"/>
          <w:u w:val="single"/>
          <w:lang w:val="en-US" w:eastAsia="zh-CN"/>
        </w:rPr>
        <w:t xml:space="preserve">   </w:t>
      </w:r>
      <w:r>
        <w:rPr>
          <w:rFonts w:hint="eastAsia" w:ascii="宋体" w:hAnsi="宋体"/>
          <w:sz w:val="28"/>
          <w:szCs w:val="28"/>
          <w:u w:val="single"/>
        </w:rPr>
        <w:t>年</w:t>
      </w:r>
      <w:r>
        <w:rPr>
          <w:rFonts w:ascii="方正仿宋_GBK" w:hAnsi="方正仿宋_GBK"/>
          <w:sz w:val="28"/>
          <w:szCs w:val="28"/>
        </w:rPr>
        <w:t>全免费质保（配件+人工）及售后服务。质保期内应免费维修，质保期外的维修收费按国家和</w:t>
      </w:r>
      <w:r>
        <w:rPr>
          <w:rFonts w:hint="eastAsia" w:ascii="方正仿宋_GBK" w:hAnsi="方正仿宋_GBK"/>
          <w:sz w:val="28"/>
          <w:szCs w:val="28"/>
          <w:lang w:val="en-US" w:eastAsia="zh-CN"/>
        </w:rPr>
        <w:t>我方</w:t>
      </w:r>
      <w:r>
        <w:rPr>
          <w:rFonts w:ascii="方正仿宋_GBK" w:hAnsi="方正仿宋_GBK"/>
          <w:sz w:val="28"/>
          <w:szCs w:val="28"/>
        </w:rPr>
        <w:t>的相关规定办理。所有设备质保时间为自验收合格之日起计。</w:t>
      </w:r>
      <w:r>
        <w:rPr>
          <w:rFonts w:hint="eastAsia" w:ascii="方正仿宋_GBK" w:hAnsi="方正仿宋_GBK"/>
          <w:sz w:val="28"/>
          <w:szCs w:val="28"/>
        </w:rPr>
        <w:t>（如果货物原厂承诺的保修期高于国家规定的保修期，则按原厂承诺的执行。）</w:t>
      </w:r>
    </w:p>
    <w:p>
      <w:pPr>
        <w:spacing w:line="500" w:lineRule="exact"/>
        <w:ind w:firstLine="560" w:firstLineChars="200"/>
        <w:rPr>
          <w:rFonts w:ascii="方正仿宋_GBK" w:hAnsi="方正仿宋_GBK"/>
          <w:sz w:val="28"/>
          <w:szCs w:val="28"/>
        </w:rPr>
      </w:pPr>
      <w:r>
        <w:rPr>
          <w:rFonts w:hint="eastAsia" w:ascii="宋体" w:hAnsi="宋体"/>
          <w:sz w:val="28"/>
          <w:szCs w:val="28"/>
          <w:lang w:val="en-US" w:eastAsia="zh-CN"/>
        </w:rPr>
        <w:t>2</w:t>
      </w:r>
      <w:r>
        <w:rPr>
          <w:rFonts w:hint="eastAsia" w:ascii="宋体" w:hAnsi="宋体"/>
          <w:sz w:val="28"/>
          <w:szCs w:val="28"/>
        </w:rPr>
        <w:t>.</w:t>
      </w:r>
      <w:r>
        <w:rPr>
          <w:rFonts w:ascii="方正仿宋_GBK" w:hAnsi="方正仿宋_GBK"/>
          <w:sz w:val="28"/>
          <w:szCs w:val="28"/>
        </w:rPr>
        <w:t>在质保期内，</w:t>
      </w:r>
      <w:r>
        <w:rPr>
          <w:rFonts w:hint="eastAsia" w:ascii="方正仿宋_GBK" w:hAnsi="方正仿宋_GBK"/>
          <w:sz w:val="28"/>
          <w:szCs w:val="28"/>
        </w:rPr>
        <w:t>因</w:t>
      </w:r>
      <w:r>
        <w:rPr>
          <w:rFonts w:hint="eastAsia" w:ascii="方正仿宋_GBK" w:hAnsi="方正仿宋_GBK"/>
          <w:sz w:val="28"/>
          <w:szCs w:val="28"/>
          <w:lang w:val="en-US" w:eastAsia="zh-CN"/>
        </w:rPr>
        <w:t>我</w:t>
      </w:r>
      <w:r>
        <w:rPr>
          <w:rFonts w:hint="eastAsia" w:ascii="方正仿宋_GBK" w:hAnsi="方正仿宋_GBK"/>
          <w:sz w:val="28"/>
          <w:szCs w:val="28"/>
        </w:rPr>
        <w:t>方所供货物的制造质量出现问题</w:t>
      </w:r>
      <w:r>
        <w:rPr>
          <w:rFonts w:hint="eastAsia" w:ascii="方正仿宋_GBK" w:hAnsi="方正仿宋_GBK"/>
          <w:sz w:val="28"/>
          <w:szCs w:val="28"/>
          <w:lang w:eastAsia="zh-CN"/>
        </w:rPr>
        <w:t>，</w:t>
      </w:r>
      <w:r>
        <w:rPr>
          <w:rFonts w:hint="eastAsia" w:ascii="方正仿宋_GBK" w:hAnsi="方正仿宋_GBK"/>
          <w:sz w:val="28"/>
          <w:szCs w:val="28"/>
          <w:lang w:val="en-US" w:eastAsia="zh-CN"/>
        </w:rPr>
        <w:t>我</w:t>
      </w:r>
      <w:r>
        <w:rPr>
          <w:rFonts w:hint="eastAsia" w:ascii="方正仿宋_GBK" w:hAnsi="方正仿宋_GBK"/>
          <w:sz w:val="28"/>
          <w:szCs w:val="28"/>
          <w:lang w:eastAsia="zh-CN"/>
        </w:rPr>
        <w:t>方在接采购方通知后12小时内</w:t>
      </w:r>
      <w:r>
        <w:rPr>
          <w:rFonts w:hint="eastAsia" w:ascii="方正仿宋_GBK" w:hAnsi="方正仿宋_GBK"/>
          <w:sz w:val="28"/>
          <w:szCs w:val="28"/>
        </w:rPr>
        <w:t>，情况紧急时8小时内,派人员赶到采购方现场，免费排除问题、及时修复或更换。如</w:t>
      </w:r>
      <w:r>
        <w:rPr>
          <w:rFonts w:hint="eastAsia" w:ascii="方正仿宋_GBK" w:hAnsi="方正仿宋_GBK"/>
          <w:sz w:val="28"/>
          <w:szCs w:val="28"/>
          <w:lang w:val="en-US" w:eastAsia="zh-CN"/>
        </w:rPr>
        <w:t>我</w:t>
      </w:r>
      <w:r>
        <w:rPr>
          <w:rFonts w:hint="eastAsia" w:ascii="方正仿宋_GBK" w:hAnsi="方正仿宋_GBK"/>
          <w:sz w:val="28"/>
          <w:szCs w:val="28"/>
        </w:rPr>
        <w:t>方逾期不予答复和处理，则视为采购方上述要求已被接受。</w:t>
      </w:r>
      <w:r>
        <w:rPr>
          <w:rFonts w:hint="eastAsia" w:ascii="方正仿宋_GBK" w:hAnsi="方正仿宋_GBK"/>
          <w:sz w:val="28"/>
          <w:szCs w:val="28"/>
          <w:lang w:val="en-US" w:eastAsia="zh-CN"/>
        </w:rPr>
        <w:t>我</w:t>
      </w:r>
      <w:r>
        <w:rPr>
          <w:rFonts w:hint="eastAsia" w:ascii="方正仿宋_GBK" w:hAnsi="方正仿宋_GBK"/>
          <w:sz w:val="28"/>
          <w:szCs w:val="28"/>
        </w:rPr>
        <w:t>方承担采购方自行补救而发生的一切损失和费用，采购方有权在保证金中直接扣除。</w:t>
      </w:r>
    </w:p>
    <w:p>
      <w:pPr>
        <w:spacing w:line="500" w:lineRule="exact"/>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.与本项目有关的一切往来通讯请寄：</w:t>
      </w:r>
    </w:p>
    <w:p>
      <w:pPr>
        <w:spacing w:line="500" w:lineRule="exact"/>
        <w:ind w:firstLine="560" w:firstLineChars="200"/>
        <w:rPr>
          <w:rFonts w:ascii="宋体" w:hAnsi="宋体"/>
          <w:sz w:val="28"/>
          <w:szCs w:val="28"/>
        </w:rPr>
      </w:pPr>
      <w:r>
        <w:rPr>
          <w:rFonts w:hint="eastAsia" w:ascii="宋体" w:hAnsi="宋体"/>
          <w:sz w:val="28"/>
          <w:szCs w:val="28"/>
        </w:rPr>
        <w:t>地址：</w:t>
      </w:r>
      <w:r>
        <w:rPr>
          <w:rFonts w:hint="eastAsia" w:ascii="宋体" w:hAnsi="宋体"/>
          <w:sz w:val="28"/>
          <w:szCs w:val="28"/>
          <w:u w:val="single"/>
        </w:rPr>
        <w:t>　　　　　　　　　</w:t>
      </w:r>
      <w:r>
        <w:rPr>
          <w:rFonts w:hint="eastAsia" w:ascii="宋体" w:hAnsi="宋体"/>
          <w:sz w:val="28"/>
          <w:szCs w:val="28"/>
        </w:rPr>
        <w:t>　邮编：</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电话：</w:t>
      </w:r>
      <w:r>
        <w:rPr>
          <w:rFonts w:hint="eastAsia" w:ascii="宋体" w:hAnsi="宋体"/>
          <w:sz w:val="28"/>
          <w:szCs w:val="28"/>
          <w:u w:val="single"/>
        </w:rPr>
        <w:t>　　　　　　　　　</w:t>
      </w:r>
      <w:r>
        <w:rPr>
          <w:rFonts w:hint="eastAsia" w:ascii="宋体" w:hAnsi="宋体"/>
          <w:sz w:val="28"/>
          <w:szCs w:val="28"/>
        </w:rPr>
        <w:t>　传真：</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报价单位代表：</w:t>
      </w:r>
      <w:r>
        <w:rPr>
          <w:rFonts w:hint="eastAsia" w:ascii="宋体" w:hAnsi="宋体"/>
          <w:sz w:val="28"/>
          <w:szCs w:val="28"/>
          <w:u w:val="single"/>
        </w:rPr>
        <w:t>　　　　　　　　　</w:t>
      </w:r>
      <w:r>
        <w:rPr>
          <w:rFonts w:hint="eastAsia" w:ascii="宋体" w:hAnsi="宋体"/>
          <w:sz w:val="28"/>
          <w:szCs w:val="28"/>
        </w:rPr>
        <w:t>　职务：</w:t>
      </w:r>
      <w:r>
        <w:rPr>
          <w:rFonts w:hint="eastAsia" w:ascii="宋体" w:hAnsi="宋体"/>
          <w:sz w:val="28"/>
          <w:szCs w:val="28"/>
          <w:u w:val="single"/>
        </w:rPr>
        <w:t>　　　　　　　　　</w:t>
      </w:r>
    </w:p>
    <w:p>
      <w:pPr>
        <w:spacing w:line="500" w:lineRule="exact"/>
        <w:ind w:firstLine="560"/>
        <w:rPr>
          <w:rFonts w:ascii="宋体" w:hAnsi="宋体"/>
          <w:sz w:val="28"/>
          <w:szCs w:val="28"/>
        </w:rPr>
      </w:pPr>
      <w:r>
        <w:rPr>
          <w:rFonts w:hint="eastAsia" w:ascii="宋体" w:hAnsi="宋体"/>
          <w:sz w:val="28"/>
          <w:szCs w:val="28"/>
        </w:rPr>
        <w:t>报价单位代表移动电话：</w:t>
      </w:r>
      <w:r>
        <w:rPr>
          <w:rFonts w:hint="eastAsia" w:ascii="宋体" w:hAnsi="宋体"/>
          <w:sz w:val="28"/>
          <w:szCs w:val="28"/>
          <w:u w:val="single"/>
        </w:rPr>
        <w:t>　　　　　　　　　</w:t>
      </w:r>
    </w:p>
    <w:p>
      <w:pPr>
        <w:spacing w:line="500" w:lineRule="exact"/>
        <w:ind w:firstLine="560" w:firstLineChars="200"/>
        <w:rPr>
          <w:rFonts w:ascii="宋体" w:hAnsi="宋体"/>
          <w:sz w:val="28"/>
          <w:szCs w:val="28"/>
        </w:rPr>
      </w:pPr>
      <w:r>
        <w:rPr>
          <w:rFonts w:hint="eastAsia" w:ascii="宋体" w:hAnsi="宋体"/>
          <w:sz w:val="28"/>
          <w:szCs w:val="28"/>
        </w:rPr>
        <w:t>报价单位名称（加盖单位公章）：</w:t>
      </w:r>
      <w:r>
        <w:rPr>
          <w:rFonts w:hint="eastAsia" w:ascii="宋体" w:hAnsi="宋体"/>
          <w:sz w:val="28"/>
          <w:szCs w:val="28"/>
          <w:u w:val="single"/>
        </w:rPr>
        <w:t>　　　　　　　　　</w:t>
      </w:r>
    </w:p>
    <w:p>
      <w:pPr>
        <w:spacing w:line="500" w:lineRule="exact"/>
        <w:rPr>
          <w:rFonts w:ascii="宋体" w:hAnsi="宋体"/>
          <w:sz w:val="28"/>
          <w:szCs w:val="28"/>
        </w:rPr>
      </w:pPr>
    </w:p>
    <w:p>
      <w:pPr>
        <w:spacing w:line="500" w:lineRule="exac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年    月    日　</w:t>
      </w:r>
    </w:p>
    <w:p>
      <w:pPr>
        <w:spacing w:line="560" w:lineRule="exact"/>
        <w:rPr>
          <w:rFonts w:ascii="宋体" w:hAnsi="宋体" w:cs="仿宋"/>
          <w:b/>
          <w:bCs/>
          <w:sz w:val="28"/>
          <w:szCs w:val="28"/>
        </w:rPr>
      </w:pPr>
      <w:r>
        <w:rPr>
          <w:rFonts w:hint="eastAsia" w:ascii="宋体" w:hAnsi="宋体"/>
          <w:sz w:val="28"/>
          <w:szCs w:val="28"/>
        </w:rPr>
        <w:br w:type="page"/>
      </w:r>
      <w:bookmarkEnd w:id="0"/>
      <w:r>
        <w:rPr>
          <w:rFonts w:hint="eastAsia" w:ascii="宋体" w:hAnsi="宋体" w:cs="仿宋"/>
          <w:b/>
          <w:bCs/>
          <w:sz w:val="28"/>
          <w:szCs w:val="28"/>
        </w:rPr>
        <w:t>附件六：</w:t>
      </w:r>
    </w:p>
    <w:p>
      <w:pPr>
        <w:jc w:val="center"/>
        <w:rPr>
          <w:rFonts w:hint="eastAsia" w:ascii="宋体" w:hAnsi="宋体" w:cs="仿宋"/>
          <w:b/>
          <w:sz w:val="32"/>
          <w:szCs w:val="32"/>
        </w:rPr>
      </w:pPr>
      <w:r>
        <w:rPr>
          <w:rFonts w:hint="eastAsia" w:ascii="宋体" w:hAnsi="宋体" w:cs="仿宋"/>
          <w:b/>
          <w:sz w:val="32"/>
          <w:szCs w:val="32"/>
        </w:rPr>
        <w:t>参加采购活动前3年内在经营活动中没有重大违法记录的</w:t>
      </w:r>
    </w:p>
    <w:p>
      <w:pPr>
        <w:jc w:val="center"/>
        <w:rPr>
          <w:rFonts w:ascii="宋体" w:hAnsi="宋体"/>
        </w:rPr>
      </w:pPr>
      <w:r>
        <w:rPr>
          <w:rFonts w:hint="eastAsia" w:ascii="宋体" w:hAnsi="宋体" w:cs="仿宋"/>
          <w:b/>
          <w:sz w:val="32"/>
          <w:szCs w:val="32"/>
        </w:rPr>
        <w:t>书面声明</w:t>
      </w:r>
    </w:p>
    <w:p>
      <w:pPr>
        <w:ind w:firstLine="560" w:firstLineChars="200"/>
        <w:rPr>
          <w:rFonts w:hint="eastAsia" w:ascii="宋体" w:hAnsi="宋体" w:cs="仿宋"/>
          <w:bCs/>
          <w:sz w:val="28"/>
          <w:szCs w:val="28"/>
        </w:rPr>
      </w:pPr>
      <w:r>
        <w:rPr>
          <w:rFonts w:hint="eastAsia" w:ascii="宋体" w:hAnsi="宋体" w:cs="仿宋"/>
          <w:bCs/>
          <w:sz w:val="28"/>
          <w:szCs w:val="28"/>
        </w:rPr>
        <w:t>我公司郑重声明：参加本次政府采购活动前 3 年内，我公司在经营活动中没有因违法经营受到刑事处罚或者责令停产停业、吊销许可证或者执照、较大数额罚款等行政处罚。</w:t>
      </w:r>
    </w:p>
    <w:p>
      <w:pPr>
        <w:ind w:firstLine="560" w:firstLineChars="200"/>
        <w:rPr>
          <w:rFonts w:ascii="宋体" w:hAnsi="宋体" w:cs="仿宋_GB2312"/>
          <w:bCs/>
          <w:sz w:val="28"/>
          <w:szCs w:val="28"/>
        </w:rPr>
      </w:pPr>
      <w:r>
        <w:rPr>
          <w:rFonts w:hint="eastAsia" w:ascii="宋体" w:hAnsi="宋体" w:cs="仿宋"/>
          <w:bCs/>
          <w:sz w:val="28"/>
          <w:szCs w:val="28"/>
        </w:rPr>
        <w:t>在投标截止时间节点，没有被“信用中国”、“中国政府采购网”、“信用江苏”网站列入失信被执行人、重大税收违法案件当事人名单、政府采购严重违法失信行为记录名单。</w:t>
      </w:r>
    </w:p>
    <w:p>
      <w:pPr>
        <w:rPr>
          <w:rFonts w:ascii="宋体" w:hAnsi="宋体" w:cs="仿宋_GB2312"/>
          <w:bCs/>
          <w:sz w:val="28"/>
          <w:szCs w:val="28"/>
        </w:rPr>
      </w:pPr>
    </w:p>
    <w:p>
      <w:pPr>
        <w:ind w:firstLine="4480" w:firstLineChars="1600"/>
        <w:rPr>
          <w:rFonts w:ascii="宋体" w:hAnsi="宋体" w:cs="仿宋"/>
          <w:bCs/>
          <w:sz w:val="28"/>
          <w:szCs w:val="28"/>
        </w:rPr>
      </w:pPr>
      <w:r>
        <w:rPr>
          <w:rFonts w:hint="eastAsia" w:ascii="宋体" w:hAnsi="宋体" w:cs="仿宋"/>
          <w:bCs/>
          <w:sz w:val="28"/>
          <w:szCs w:val="28"/>
          <w:lang w:val="en-US" w:eastAsia="zh-CN"/>
        </w:rPr>
        <w:t>供应商</w:t>
      </w:r>
      <w:r>
        <w:rPr>
          <w:rFonts w:hint="eastAsia" w:ascii="宋体" w:hAnsi="宋体" w:cs="仿宋"/>
          <w:bCs/>
          <w:sz w:val="28"/>
          <w:szCs w:val="28"/>
        </w:rPr>
        <w:t>名称（公章）：</w:t>
      </w:r>
    </w:p>
    <w:p>
      <w:pPr>
        <w:ind w:left="4760" w:hanging="4760" w:hangingChars="1700"/>
        <w:rPr>
          <w:rFonts w:hint="eastAsia" w:ascii="宋体" w:hAnsi="宋体" w:cs="仿宋"/>
          <w:bCs/>
          <w:sz w:val="28"/>
          <w:szCs w:val="28"/>
        </w:rPr>
      </w:pPr>
      <w:r>
        <w:rPr>
          <w:rFonts w:hint="eastAsia" w:ascii="宋体" w:hAnsi="宋体" w:cs="仿宋"/>
          <w:bCs/>
          <w:sz w:val="28"/>
          <w:szCs w:val="28"/>
        </w:rPr>
        <w:t xml:space="preserve">            </w:t>
      </w:r>
      <w:r>
        <w:rPr>
          <w:rFonts w:hint="eastAsia" w:ascii="宋体" w:hAnsi="宋体" w:cs="仿宋"/>
          <w:bCs/>
          <w:sz w:val="28"/>
          <w:szCs w:val="28"/>
          <w:lang w:val="en-US" w:eastAsia="zh-CN"/>
        </w:rPr>
        <w:t xml:space="preserve">                   </w:t>
      </w:r>
      <w:r>
        <w:rPr>
          <w:rFonts w:hint="eastAsia" w:ascii="宋体" w:hAnsi="宋体" w:cs="仿宋"/>
          <w:bCs/>
          <w:sz w:val="28"/>
          <w:szCs w:val="28"/>
        </w:rPr>
        <w:t xml:space="preserve"> 授权代表签字：</w:t>
      </w:r>
      <w:r>
        <w:rPr>
          <w:rFonts w:hint="eastAsia" w:ascii="宋体" w:hAnsi="宋体"/>
          <w:sz w:val="28"/>
          <w:szCs w:val="28"/>
          <w:u w:val="single"/>
        </w:rPr>
        <w:t>　</w:t>
      </w:r>
      <w:r>
        <w:rPr>
          <w:rFonts w:hint="eastAsia" w:ascii="宋体" w:hAnsi="宋体"/>
          <w:sz w:val="28"/>
          <w:szCs w:val="28"/>
          <w:u w:val="single"/>
          <w:lang w:val="en-US" w:eastAsia="zh-CN"/>
        </w:rPr>
        <w:t xml:space="preserve">        </w:t>
      </w:r>
      <w:r>
        <w:rPr>
          <w:rFonts w:hint="eastAsia" w:ascii="宋体" w:hAnsi="宋体"/>
          <w:sz w:val="28"/>
          <w:szCs w:val="28"/>
          <w:u w:val="single"/>
        </w:rPr>
        <w:t>　</w:t>
      </w:r>
      <w:r>
        <w:rPr>
          <w:rFonts w:hint="eastAsia" w:ascii="宋体" w:hAnsi="宋体" w:cs="仿宋"/>
          <w:bCs/>
          <w:sz w:val="28"/>
          <w:szCs w:val="28"/>
        </w:rPr>
        <w:t xml:space="preserve">                       </w:t>
      </w:r>
    </w:p>
    <w:p>
      <w:pPr>
        <w:ind w:left="4749" w:leftChars="2128" w:hanging="280" w:hangingChars="100"/>
        <w:rPr>
          <w:rFonts w:hint="eastAsia" w:ascii="宋体" w:hAnsi="宋体" w:eastAsia="宋体" w:cs="宋体"/>
          <w:sz w:val="24"/>
          <w:lang w:val="en-US" w:eastAsia="zh-CN"/>
        </w:rPr>
      </w:pPr>
      <w:r>
        <w:rPr>
          <w:rFonts w:hint="eastAsia" w:ascii="宋体" w:hAnsi="宋体" w:cs="仿宋"/>
          <w:bCs/>
          <w:sz w:val="28"/>
          <w:szCs w:val="28"/>
        </w:rPr>
        <w:t>日</w:t>
      </w:r>
      <w:r>
        <w:rPr>
          <w:rFonts w:hint="eastAsia" w:ascii="宋体" w:hAnsi="宋体" w:cs="仿宋"/>
          <w:bCs/>
          <w:sz w:val="28"/>
          <w:szCs w:val="28"/>
          <w:lang w:val="en-US" w:eastAsia="zh-CN"/>
        </w:rPr>
        <w:t xml:space="preserve">  </w:t>
      </w:r>
      <w:r>
        <w:rPr>
          <w:rFonts w:hint="eastAsia" w:ascii="宋体" w:hAnsi="宋体" w:cs="仿宋"/>
          <w:bCs/>
          <w:sz w:val="28"/>
          <w:szCs w:val="28"/>
        </w:rPr>
        <w:t>期：</w:t>
      </w:r>
      <w:r>
        <w:rPr>
          <w:rFonts w:hint="eastAsia" w:ascii="宋体" w:hAnsi="宋体" w:cs="仿宋"/>
          <w:bCs/>
          <w:sz w:val="28"/>
          <w:szCs w:val="28"/>
          <w:lang w:val="en-US" w:eastAsia="zh-CN"/>
        </w:rPr>
        <w:t xml:space="preserve">    </w:t>
      </w:r>
      <w:r>
        <w:rPr>
          <w:rFonts w:hint="eastAsia" w:ascii="宋体" w:hAnsi="宋体" w:cs="仿宋"/>
          <w:bCs/>
          <w:sz w:val="28"/>
          <w:szCs w:val="28"/>
        </w:rPr>
        <w:t>年</w:t>
      </w:r>
      <w:r>
        <w:rPr>
          <w:rFonts w:hint="eastAsia" w:ascii="宋体" w:hAnsi="宋体" w:cs="仿宋"/>
          <w:bCs/>
          <w:sz w:val="28"/>
          <w:szCs w:val="28"/>
          <w:lang w:val="en-US" w:eastAsia="zh-CN"/>
        </w:rPr>
        <w:t xml:space="preserve">   </w:t>
      </w:r>
      <w:r>
        <w:rPr>
          <w:rFonts w:hint="eastAsia" w:ascii="宋体" w:hAnsi="宋体" w:cs="仿宋"/>
          <w:bCs/>
          <w:sz w:val="28"/>
          <w:szCs w:val="28"/>
        </w:rPr>
        <w:t>月</w:t>
      </w:r>
      <w:r>
        <w:rPr>
          <w:rFonts w:hint="eastAsia" w:ascii="宋体" w:hAnsi="宋体" w:cs="仿宋"/>
          <w:bCs/>
          <w:sz w:val="28"/>
          <w:szCs w:val="28"/>
          <w:lang w:val="en-US" w:eastAsia="zh-CN"/>
        </w:rPr>
        <w:t xml:space="preserve">    </w:t>
      </w:r>
      <w:r>
        <w:rPr>
          <w:rFonts w:hint="eastAsia" w:ascii="宋体" w:hAnsi="宋体" w:cs="仿宋"/>
          <w:bCs/>
          <w:sz w:val="28"/>
          <w:szCs w:val="28"/>
        </w:rPr>
        <w:t>日</w:t>
      </w:r>
      <w:r>
        <w:rPr>
          <w:rFonts w:hint="eastAsia" w:ascii="宋体" w:hAnsi="宋体" w:cs="仿宋"/>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253E7"/>
    <w:multiLevelType w:val="singleLevel"/>
    <w:tmpl w:val="89F253E7"/>
    <w:lvl w:ilvl="0" w:tentative="0">
      <w:start w:val="1"/>
      <w:numFmt w:val="decimal"/>
      <w:suff w:val="space"/>
      <w:lvlText w:val="%1."/>
      <w:lvlJc w:val="left"/>
    </w:lvl>
  </w:abstractNum>
  <w:abstractNum w:abstractNumId="1">
    <w:nsid w:val="AE4570F1"/>
    <w:multiLevelType w:val="singleLevel"/>
    <w:tmpl w:val="AE4570F1"/>
    <w:lvl w:ilvl="0" w:tentative="0">
      <w:start w:val="1"/>
      <w:numFmt w:val="decimal"/>
      <w:suff w:val="space"/>
      <w:lvlText w:val="%1."/>
      <w:lvlJc w:val="left"/>
    </w:lvl>
  </w:abstractNum>
  <w:abstractNum w:abstractNumId="2">
    <w:nsid w:val="24FE6D7D"/>
    <w:multiLevelType w:val="singleLevel"/>
    <w:tmpl w:val="24FE6D7D"/>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D46F4B"/>
    <w:rsid w:val="001037F1"/>
    <w:rsid w:val="00530B0B"/>
    <w:rsid w:val="00587CB0"/>
    <w:rsid w:val="00606214"/>
    <w:rsid w:val="00684C7A"/>
    <w:rsid w:val="0070494F"/>
    <w:rsid w:val="00704FAC"/>
    <w:rsid w:val="00713EBD"/>
    <w:rsid w:val="0073031B"/>
    <w:rsid w:val="0079502B"/>
    <w:rsid w:val="00A14DCD"/>
    <w:rsid w:val="00A305D8"/>
    <w:rsid w:val="00A32940"/>
    <w:rsid w:val="00A6564F"/>
    <w:rsid w:val="00B27A58"/>
    <w:rsid w:val="00B54B30"/>
    <w:rsid w:val="00B6620E"/>
    <w:rsid w:val="00BC54FA"/>
    <w:rsid w:val="00BD2128"/>
    <w:rsid w:val="00BF5B29"/>
    <w:rsid w:val="00CF7B08"/>
    <w:rsid w:val="00D46F4B"/>
    <w:rsid w:val="00D56804"/>
    <w:rsid w:val="00D8383B"/>
    <w:rsid w:val="00E368B9"/>
    <w:rsid w:val="00E51A94"/>
    <w:rsid w:val="00E76A23"/>
    <w:rsid w:val="00E87E41"/>
    <w:rsid w:val="019422A6"/>
    <w:rsid w:val="041C5668"/>
    <w:rsid w:val="04C36455"/>
    <w:rsid w:val="04D26DF1"/>
    <w:rsid w:val="051B2143"/>
    <w:rsid w:val="06304C93"/>
    <w:rsid w:val="07585B24"/>
    <w:rsid w:val="091066B6"/>
    <w:rsid w:val="09650410"/>
    <w:rsid w:val="0A387CF6"/>
    <w:rsid w:val="0B1B7594"/>
    <w:rsid w:val="0C996E78"/>
    <w:rsid w:val="0CC25F19"/>
    <w:rsid w:val="0CDB683C"/>
    <w:rsid w:val="0CEF10C4"/>
    <w:rsid w:val="0D4F3EDF"/>
    <w:rsid w:val="0DD24882"/>
    <w:rsid w:val="0DFA5B87"/>
    <w:rsid w:val="0F5B69A0"/>
    <w:rsid w:val="10E70644"/>
    <w:rsid w:val="127D50AD"/>
    <w:rsid w:val="129A7EC5"/>
    <w:rsid w:val="130C6140"/>
    <w:rsid w:val="132135F0"/>
    <w:rsid w:val="14797091"/>
    <w:rsid w:val="15111D7F"/>
    <w:rsid w:val="15F86E50"/>
    <w:rsid w:val="16363F26"/>
    <w:rsid w:val="17C3774B"/>
    <w:rsid w:val="1A475CB0"/>
    <w:rsid w:val="1BB630ED"/>
    <w:rsid w:val="1BC33A7A"/>
    <w:rsid w:val="1D772D50"/>
    <w:rsid w:val="1D7E7C3A"/>
    <w:rsid w:val="20631369"/>
    <w:rsid w:val="207277FE"/>
    <w:rsid w:val="20F04898"/>
    <w:rsid w:val="220F44FB"/>
    <w:rsid w:val="23621A97"/>
    <w:rsid w:val="23E10F23"/>
    <w:rsid w:val="24191B5D"/>
    <w:rsid w:val="26AD333E"/>
    <w:rsid w:val="27B34984"/>
    <w:rsid w:val="280B47C0"/>
    <w:rsid w:val="2B126E47"/>
    <w:rsid w:val="2B5C67AA"/>
    <w:rsid w:val="2BA035A1"/>
    <w:rsid w:val="2BA432C8"/>
    <w:rsid w:val="2C0C01DE"/>
    <w:rsid w:val="2C9F5E1F"/>
    <w:rsid w:val="2E8452CD"/>
    <w:rsid w:val="2E941CEC"/>
    <w:rsid w:val="2EA262FD"/>
    <w:rsid w:val="2EBA7365"/>
    <w:rsid w:val="2F084151"/>
    <w:rsid w:val="304F6E45"/>
    <w:rsid w:val="30F961C6"/>
    <w:rsid w:val="31AD2EDE"/>
    <w:rsid w:val="32180D34"/>
    <w:rsid w:val="322A1CE7"/>
    <w:rsid w:val="32CC2D9E"/>
    <w:rsid w:val="32E93950"/>
    <w:rsid w:val="34B63E41"/>
    <w:rsid w:val="354D7B86"/>
    <w:rsid w:val="356A35B4"/>
    <w:rsid w:val="378F5D1A"/>
    <w:rsid w:val="37C17447"/>
    <w:rsid w:val="38C60271"/>
    <w:rsid w:val="3A5F274A"/>
    <w:rsid w:val="3C6C1A58"/>
    <w:rsid w:val="3C872962"/>
    <w:rsid w:val="3D194C06"/>
    <w:rsid w:val="3DDB29FA"/>
    <w:rsid w:val="3E9A01F4"/>
    <w:rsid w:val="400C6ED0"/>
    <w:rsid w:val="41A04135"/>
    <w:rsid w:val="42245877"/>
    <w:rsid w:val="423C4257"/>
    <w:rsid w:val="43AB5312"/>
    <w:rsid w:val="444529B0"/>
    <w:rsid w:val="45843250"/>
    <w:rsid w:val="45F243C1"/>
    <w:rsid w:val="45F4643C"/>
    <w:rsid w:val="47A17A78"/>
    <w:rsid w:val="47E83E71"/>
    <w:rsid w:val="4A372D9B"/>
    <w:rsid w:val="4C157174"/>
    <w:rsid w:val="4D2E66D8"/>
    <w:rsid w:val="5119144D"/>
    <w:rsid w:val="527B23BF"/>
    <w:rsid w:val="52E635B0"/>
    <w:rsid w:val="533A72F2"/>
    <w:rsid w:val="53F94B0A"/>
    <w:rsid w:val="546D3F89"/>
    <w:rsid w:val="54741F25"/>
    <w:rsid w:val="54AD75F7"/>
    <w:rsid w:val="552C5E92"/>
    <w:rsid w:val="56850DFC"/>
    <w:rsid w:val="57650F48"/>
    <w:rsid w:val="58301BAD"/>
    <w:rsid w:val="59C636E9"/>
    <w:rsid w:val="5B12588A"/>
    <w:rsid w:val="5D215911"/>
    <w:rsid w:val="5E775F15"/>
    <w:rsid w:val="5E806DB9"/>
    <w:rsid w:val="60BC0AF8"/>
    <w:rsid w:val="644E3394"/>
    <w:rsid w:val="64EF09EB"/>
    <w:rsid w:val="655E314D"/>
    <w:rsid w:val="65640A91"/>
    <w:rsid w:val="66246472"/>
    <w:rsid w:val="675773BD"/>
    <w:rsid w:val="67CA4DF7"/>
    <w:rsid w:val="684F3092"/>
    <w:rsid w:val="68AF6D2D"/>
    <w:rsid w:val="6A9A6B35"/>
    <w:rsid w:val="6BB16D9C"/>
    <w:rsid w:val="6C506E1D"/>
    <w:rsid w:val="70034086"/>
    <w:rsid w:val="71A16BC9"/>
    <w:rsid w:val="71BF741F"/>
    <w:rsid w:val="72DA6836"/>
    <w:rsid w:val="74565543"/>
    <w:rsid w:val="75894543"/>
    <w:rsid w:val="791E4FA3"/>
    <w:rsid w:val="79A64023"/>
    <w:rsid w:val="79AB4A88"/>
    <w:rsid w:val="7A044199"/>
    <w:rsid w:val="7CC16371"/>
    <w:rsid w:val="7D6C452F"/>
    <w:rsid w:val="7E093DAF"/>
    <w:rsid w:val="7F364DF4"/>
    <w:rsid w:val="7F605BCC"/>
    <w:rsid w:val="7F9A6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Normal Indent"/>
    <w:basedOn w:val="1"/>
    <w:qFormat/>
    <w:uiPriority w:val="0"/>
    <w:pPr>
      <w:adjustRightInd w:val="0"/>
      <w:spacing w:line="360" w:lineRule="atLeast"/>
      <w:ind w:firstLine="482"/>
      <w:textAlignment w:val="baseline"/>
    </w:pPr>
    <w:rPr>
      <w:kern w:val="0"/>
      <w:sz w:val="24"/>
    </w:rPr>
  </w:style>
  <w:style w:type="paragraph" w:styleId="6">
    <w:name w:val="caption"/>
    <w:basedOn w:val="1"/>
    <w:next w:val="1"/>
    <w:qFormat/>
    <w:uiPriority w:val="0"/>
    <w:rPr>
      <w:rFonts w:ascii="Cambria" w:hAnsi="Cambria" w:eastAsia="黑体"/>
      <w:sz w:val="20"/>
      <w:szCs w:val="20"/>
    </w:rPr>
  </w:style>
  <w:style w:type="paragraph" w:styleId="7">
    <w:name w:val="Body Text Indent"/>
    <w:basedOn w:val="1"/>
    <w:qFormat/>
    <w:uiPriority w:val="0"/>
    <w:pPr>
      <w:spacing w:line="360" w:lineRule="exact"/>
      <w:ind w:left="-527" w:firstLine="526" w:firstLineChars="219"/>
    </w:pPr>
    <w:rPr>
      <w:sz w:val="24"/>
    </w:rPr>
  </w:style>
  <w:style w:type="paragraph" w:styleId="8">
    <w:name w:val="Date"/>
    <w:basedOn w:val="1"/>
    <w:next w:val="1"/>
    <w:qFormat/>
    <w:uiPriority w:val="0"/>
    <w:pPr>
      <w:ind w:left="100" w:leftChars="2500"/>
    </w:pPr>
  </w:style>
  <w:style w:type="paragraph" w:styleId="9">
    <w:name w:val="Balloon Text"/>
    <w:basedOn w:val="1"/>
    <w:link w:val="19"/>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spacing w:after="120" w:line="480" w:lineRule="auto"/>
    </w:pPr>
    <w:rPr>
      <w:kern w:val="1"/>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样式节1"/>
    <w:basedOn w:val="1"/>
    <w:qFormat/>
    <w:uiPriority w:val="99"/>
    <w:pPr>
      <w:snapToGrid w:val="0"/>
      <w:spacing w:before="120" w:after="120" w:line="312" w:lineRule="auto"/>
      <w:ind w:firstLine="567"/>
    </w:pPr>
    <w:rPr>
      <w:rFonts w:ascii="宋体"/>
      <w:b/>
      <w:bCs/>
      <w:spacing w:val="6"/>
      <w:sz w:val="32"/>
    </w:rPr>
  </w:style>
  <w:style w:type="paragraph" w:customStyle="1" w:styleId="18">
    <w:name w:val="+正文 Char Char Char"/>
    <w:basedOn w:val="1"/>
    <w:qFormat/>
    <w:uiPriority w:val="0"/>
    <w:pPr>
      <w:ind w:firstLine="200" w:firstLineChars="200"/>
    </w:pPr>
    <w:rPr>
      <w:sz w:val="24"/>
    </w:rPr>
  </w:style>
  <w:style w:type="character" w:customStyle="1" w:styleId="19">
    <w:name w:val="批注框文本 Char"/>
    <w:basedOn w:val="16"/>
    <w:link w:val="9"/>
    <w:qFormat/>
    <w:uiPriority w:val="0"/>
    <w:rPr>
      <w:rFonts w:ascii="Times New Roman" w:hAnsi="Times New Roman"/>
      <w:kern w:val="2"/>
      <w:sz w:val="18"/>
      <w:szCs w:val="18"/>
    </w:rPr>
  </w:style>
  <w:style w:type="paragraph" w:customStyle="1" w:styleId="20">
    <w:name w:val="1.1"/>
    <w:basedOn w:val="1"/>
    <w:qFormat/>
    <w:uiPriority w:val="0"/>
    <w:pPr>
      <w:tabs>
        <w:tab w:val="left" w:pos="426"/>
        <w:tab w:val="left" w:pos="709"/>
      </w:tabs>
      <w:ind w:left="709" w:hanging="709"/>
    </w:pPr>
    <w:rPr>
      <w:rFonts w:ascii="Calibri" w:hAnsi="Calibri" w:eastAsia="宋体" w:cs="Times New Roman"/>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8124</Words>
  <Characters>8724</Characters>
  <Lines>91</Lines>
  <Paragraphs>25</Paragraphs>
  <TotalTime>7</TotalTime>
  <ScaleCrop>false</ScaleCrop>
  <LinksUpToDate>false</LinksUpToDate>
  <CharactersWithSpaces>9833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2022-07-06T01:30:00Z</dcterms:created>
  <dc:creator>缔逸招投标一</dc:creator>
  <cp:lastModifiedBy>Administrator</cp:lastModifiedBy>
  <cp:lastPrinted>2022-07-06T01:31:00Z</cp:lastPrinted>
  <dcterms:modified xsi:type="dcterms:W3CDTF">2023-08-18T07:07:57Z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94BF95234390456F9505BF70F4B18E00_13</vt:lpwstr>
  </property>
</Properties>
</file>