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黑体"/>
          <w:b/>
          <w:sz w:val="36"/>
          <w:szCs w:val="36"/>
        </w:rPr>
      </w:pPr>
      <w:bookmarkStart w:id="0" w:name="OLE_LINK1"/>
      <w:r>
        <w:rPr>
          <w:rFonts w:hint="eastAsia" w:ascii="黑体" w:eastAsia="黑体"/>
          <w:b/>
          <w:sz w:val="36"/>
          <w:szCs w:val="36"/>
        </w:rPr>
        <w:t>招标邀请函</w:t>
      </w:r>
    </w:p>
    <w:p>
      <w:pPr>
        <w:snapToGrid w:val="0"/>
        <w:spacing w:line="480" w:lineRule="exact"/>
        <w:ind w:firstLine="536" w:firstLineChars="200"/>
        <w:rPr>
          <w:rFonts w:cs="仿宋" w:asciiTheme="minorEastAsia" w:hAnsiTheme="minorEastAsia" w:eastAsiaTheme="minorEastAsia"/>
          <w:spacing w:val="-6"/>
          <w:sz w:val="28"/>
        </w:rPr>
      </w:pPr>
      <w:r>
        <w:rPr>
          <w:rFonts w:hint="eastAsia" w:cs="仿宋" w:asciiTheme="minorEastAsia" w:hAnsiTheme="minorEastAsia" w:eastAsiaTheme="minorEastAsia"/>
          <w:spacing w:val="-6"/>
          <w:sz w:val="28"/>
        </w:rPr>
        <w:t>我公司的</w:t>
      </w:r>
      <w:r>
        <w:rPr>
          <w:rFonts w:hint="eastAsia" w:cs="仿宋" w:asciiTheme="minorEastAsia" w:hAnsiTheme="minorEastAsia" w:eastAsiaTheme="minorEastAsia"/>
          <w:b/>
          <w:spacing w:val="-6"/>
          <w:sz w:val="28"/>
          <w:u w:val="single"/>
        </w:rPr>
        <w:t>北新泵站</w:t>
      </w:r>
      <w:r>
        <w:rPr>
          <w:rFonts w:hint="eastAsia" w:cs="仿宋" w:asciiTheme="minorEastAsia" w:hAnsiTheme="minorEastAsia" w:eastAsiaTheme="minorEastAsia"/>
          <w:spacing w:val="-6"/>
          <w:sz w:val="28"/>
        </w:rPr>
        <w:t>的</w:t>
      </w:r>
      <w:r>
        <w:rPr>
          <w:rFonts w:hint="eastAsia" w:cs="仿宋" w:asciiTheme="minorEastAsia" w:hAnsiTheme="minorEastAsia" w:eastAsiaTheme="minorEastAsia"/>
          <w:b/>
          <w:spacing w:val="-6"/>
          <w:sz w:val="28"/>
          <w:u w:val="single"/>
        </w:rPr>
        <w:t>清水库排污大功率潜水泵（两台）采购项目</w:t>
      </w:r>
      <w:r>
        <w:rPr>
          <w:rFonts w:hint="eastAsia" w:cs="仿宋" w:asciiTheme="minorEastAsia" w:hAnsiTheme="minorEastAsia" w:eastAsiaTheme="minorEastAsia"/>
          <w:spacing w:val="-6"/>
          <w:sz w:val="28"/>
        </w:rPr>
        <w:t>已经批准实施，现决定对该项目进行内部邀请招标，选定承包人。</w:t>
      </w:r>
    </w:p>
    <w:p>
      <w:pPr>
        <w:widowControl/>
        <w:spacing w:line="480" w:lineRule="exact"/>
        <w:ind w:firstLine="560" w:firstLineChars="200"/>
        <w:jc w:val="left"/>
        <w:rPr>
          <w:rFonts w:cs="仿宋" w:asciiTheme="minorEastAsia" w:hAnsiTheme="minorEastAsia" w:eastAsiaTheme="minorEastAsia"/>
          <w:sz w:val="28"/>
          <w:szCs w:val="28"/>
        </w:rPr>
      </w:pPr>
      <w:r>
        <w:rPr>
          <w:rFonts w:hint="eastAsia" w:cs="仿宋" w:asciiTheme="minorEastAsia" w:hAnsiTheme="minorEastAsia" w:eastAsiaTheme="minorEastAsia"/>
          <w:b/>
          <w:bCs/>
          <w:sz w:val="28"/>
          <w:szCs w:val="28"/>
        </w:rPr>
        <w:t>一、项目概况</w:t>
      </w:r>
    </w:p>
    <w:p>
      <w:pPr>
        <w:snapToGrid w:val="0"/>
        <w:spacing w:line="560" w:lineRule="exact"/>
        <w:ind w:firstLine="420" w:firstLineChars="15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（1）项目地点：启东市自来水厂有限公司</w:t>
      </w:r>
      <w:r>
        <w:rPr>
          <w:rFonts w:hint="eastAsia" w:asciiTheme="minorEastAsia" w:hAnsiTheme="minorEastAsia" w:eastAsiaTheme="minorEastAsia"/>
          <w:sz w:val="28"/>
          <w:szCs w:val="28"/>
          <w:lang w:val="en-US" w:eastAsia="zh-CN"/>
        </w:rPr>
        <w:t>北新泵站</w:t>
      </w:r>
    </w:p>
    <w:p>
      <w:pPr>
        <w:snapToGrid w:val="0"/>
        <w:spacing w:line="560" w:lineRule="exac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（2）项目规模：估算投资约29万元。</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项目周期：中标公告发布后三日内签订合同，供应商合同签订后，接采购单位的书面通知60日历天内完成供货及安装，若供应商未按照合同约定时间交货的，且未及时以书面形式向采购人提交延误原因，又无正当理由的，每推迟一天罚3000元，推迟7天及以上的则采购单位有权罚没所有履约保证金。</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（4）质量要求：供应商须提供符合采购需求、从未使用过的全新设备，产品质量符合邀请文件要求、行业及国家标准（供货时提供相关证明材料、有效产品合格证），经试运行满足使用要求并最终验收合格。</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质保、售后服务要求：</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质保要求：本项目所有货物必须提供</w:t>
      </w:r>
      <w:r>
        <w:rPr>
          <w:rFonts w:hint="eastAsia" w:asciiTheme="minorEastAsia" w:hAnsiTheme="minorEastAsia" w:eastAsiaTheme="minorEastAsia"/>
          <w:b/>
          <w:sz w:val="28"/>
          <w:szCs w:val="28"/>
          <w:u w:val="single"/>
        </w:rPr>
        <w:t>二年</w:t>
      </w:r>
      <w:r>
        <w:rPr>
          <w:rFonts w:hint="eastAsia" w:asciiTheme="minorEastAsia" w:hAnsiTheme="minorEastAsia" w:eastAsiaTheme="minorEastAsia"/>
          <w:sz w:val="28"/>
          <w:szCs w:val="28"/>
        </w:rPr>
        <w:t>全免费质保（配件+人工）及售后服务。质保期内成交供应商应免费维修，质保期外的维修收费按国家和供应商的相关规定办理。所有设备质保时间为自验收合格之日起计。</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售后服务要求：在质保期内，同一商品、同一质量问题连续两次维修仍无法正常使用，供应商无条件给予全套更新或退货。在免费质保期内，供应商在接到用户单位电话通知后，须8小时之内上门服务并负责修复。如需更换货物或送修，必须在12小时内提供备用货物，并在5个工作日内负责维修完毕并送至用户单位处。供应商超时或未在规定的时间内及时处理故障，每次罚2000元扣款。</w:t>
      </w:r>
    </w:p>
    <w:p>
      <w:pPr>
        <w:snapToGrid w:val="0"/>
        <w:spacing w:line="56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）供应商主要资格要求：</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1、符合《中华人民共和国政府采购法》第二十二条的规定。</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2、投标人资质条件: 具有合法、有效的营业执照，营业执照经营范围中包含相应货物生产或销售的经营范围；</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3、企业未处于被责令停业、投标资格被取消或者财产被接管、冻结和破产状态、没有因骗取中标或者严重违约以及发生重大工程质量、安全生产事故等问题，被有关部门暂停投标资格并在暂停期内的。</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4、参加政府采购活动前三年内，在经营活动中没有重大违法记录（提供参加本项目政府采购活动前3年内在经营活动中没有重大违法记录的书面声明）。</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5、本项目不接受联合体投标。</w:t>
      </w:r>
    </w:p>
    <w:p>
      <w:pPr>
        <w:snapToGrid w:val="0"/>
        <w:spacing w:line="560" w:lineRule="exact"/>
        <w:ind w:firstLine="411" w:firstLineChars="147"/>
        <w:rPr>
          <w:rFonts w:cs="仿宋" w:asciiTheme="minorEastAsia" w:hAnsiTheme="minorEastAsia" w:eastAsiaTheme="minorEastAsia"/>
          <w:b/>
          <w:sz w:val="28"/>
        </w:rPr>
      </w:pPr>
      <w:r>
        <w:rPr>
          <w:rFonts w:hint="eastAsia" w:asciiTheme="minorEastAsia" w:hAnsiTheme="minorEastAsia" w:eastAsiaTheme="minorEastAsia"/>
          <w:b/>
          <w:sz w:val="28"/>
          <w:szCs w:val="28"/>
        </w:rPr>
        <w:t xml:space="preserve"> 二、本项目货物需求一览表及技术参数及要求</w:t>
      </w:r>
      <w:bookmarkStart w:id="2" w:name="_GoBack"/>
      <w:bookmarkEnd w:id="2"/>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348"/>
        <w:gridCol w:w="2308"/>
        <w:gridCol w:w="1200"/>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28" w:type="dxa"/>
            <w:vAlign w:val="center"/>
          </w:tcPr>
          <w:p>
            <w:pPr>
              <w:snapToGrid w:val="0"/>
              <w:spacing w:line="500" w:lineRule="exact"/>
              <w:jc w:val="center"/>
              <w:rPr>
                <w:rFonts w:asciiTheme="minorEastAsia" w:hAnsiTheme="minorEastAsia" w:eastAsiaTheme="minorEastAsia"/>
                <w:b/>
                <w:sz w:val="24"/>
              </w:rPr>
            </w:pPr>
            <w:r>
              <w:rPr>
                <w:rFonts w:hint="eastAsia" w:asciiTheme="minorEastAsia" w:hAnsiTheme="minorEastAsia" w:eastAsiaTheme="minorEastAsia"/>
                <w:b/>
                <w:sz w:val="24"/>
              </w:rPr>
              <w:t>序号</w:t>
            </w:r>
          </w:p>
        </w:tc>
        <w:tc>
          <w:tcPr>
            <w:tcW w:w="2348" w:type="dxa"/>
            <w:vAlign w:val="center"/>
          </w:tcPr>
          <w:p>
            <w:pPr>
              <w:snapToGrid w:val="0"/>
              <w:spacing w:line="500" w:lineRule="exact"/>
              <w:jc w:val="center"/>
              <w:rPr>
                <w:rFonts w:asciiTheme="minorEastAsia" w:hAnsiTheme="minorEastAsia" w:eastAsiaTheme="minorEastAsia"/>
                <w:b/>
                <w:sz w:val="24"/>
              </w:rPr>
            </w:pPr>
            <w:r>
              <w:rPr>
                <w:rFonts w:hint="eastAsia" w:asciiTheme="minorEastAsia" w:hAnsiTheme="minorEastAsia" w:eastAsiaTheme="minorEastAsia"/>
                <w:b/>
                <w:sz w:val="24"/>
              </w:rPr>
              <w:t>产品名称</w:t>
            </w:r>
          </w:p>
        </w:tc>
        <w:tc>
          <w:tcPr>
            <w:tcW w:w="2308" w:type="dxa"/>
            <w:vAlign w:val="center"/>
          </w:tcPr>
          <w:p>
            <w:pPr>
              <w:snapToGrid w:val="0"/>
              <w:spacing w:line="500" w:lineRule="exact"/>
              <w:jc w:val="center"/>
              <w:rPr>
                <w:rFonts w:asciiTheme="minorEastAsia" w:hAnsiTheme="minorEastAsia" w:eastAsiaTheme="minorEastAsia"/>
                <w:b/>
                <w:sz w:val="24"/>
              </w:rPr>
            </w:pPr>
            <w:r>
              <w:rPr>
                <w:rFonts w:hint="eastAsia" w:asciiTheme="minorEastAsia" w:hAnsiTheme="minorEastAsia" w:eastAsiaTheme="minorEastAsia"/>
                <w:b/>
                <w:sz w:val="24"/>
              </w:rPr>
              <w:t>规格型号</w:t>
            </w:r>
          </w:p>
        </w:tc>
        <w:tc>
          <w:tcPr>
            <w:tcW w:w="1200" w:type="dxa"/>
            <w:vAlign w:val="center"/>
          </w:tcPr>
          <w:p>
            <w:pPr>
              <w:snapToGrid w:val="0"/>
              <w:spacing w:line="500" w:lineRule="exact"/>
              <w:jc w:val="center"/>
              <w:rPr>
                <w:rFonts w:asciiTheme="minorEastAsia" w:hAnsiTheme="minorEastAsia" w:eastAsiaTheme="minorEastAsia"/>
                <w:b/>
                <w:sz w:val="24"/>
              </w:rPr>
            </w:pPr>
            <w:r>
              <w:rPr>
                <w:rFonts w:hint="eastAsia" w:asciiTheme="minorEastAsia" w:hAnsiTheme="minorEastAsia" w:eastAsiaTheme="minorEastAsia"/>
                <w:b/>
                <w:sz w:val="24"/>
              </w:rPr>
              <w:t>数量</w:t>
            </w:r>
          </w:p>
        </w:tc>
        <w:tc>
          <w:tcPr>
            <w:tcW w:w="2037" w:type="dxa"/>
            <w:vAlign w:val="center"/>
          </w:tcPr>
          <w:p>
            <w:pPr>
              <w:snapToGrid w:val="0"/>
              <w:spacing w:line="500" w:lineRule="exact"/>
              <w:jc w:val="center"/>
              <w:rPr>
                <w:rFonts w:asciiTheme="minorEastAsia" w:hAnsiTheme="minorEastAsia" w:eastAsiaTheme="minorEastAsia"/>
                <w:b/>
                <w:sz w:val="24"/>
              </w:rPr>
            </w:pPr>
            <w:r>
              <w:rPr>
                <w:rFonts w:hint="eastAsia" w:asciiTheme="minorEastAsia" w:hAnsiTheme="minorEastAsia" w:eastAsiaTheme="minorEastAsia"/>
                <w:b/>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828" w:type="dxa"/>
            <w:vAlign w:val="center"/>
          </w:tcPr>
          <w:p>
            <w:pPr>
              <w:snapToGrid w:val="0"/>
              <w:spacing w:line="500" w:lineRule="exact"/>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1</w:t>
            </w:r>
          </w:p>
        </w:tc>
        <w:tc>
          <w:tcPr>
            <w:tcW w:w="2348" w:type="dxa"/>
            <w:vAlign w:val="center"/>
          </w:tcPr>
          <w:p>
            <w:pPr>
              <w:snapToGrid w:val="0"/>
              <w:spacing w:line="500" w:lineRule="exact"/>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排污大功率潜水泵</w:t>
            </w:r>
          </w:p>
        </w:tc>
        <w:tc>
          <w:tcPr>
            <w:tcW w:w="2308" w:type="dxa"/>
            <w:vAlign w:val="center"/>
          </w:tcPr>
          <w:p>
            <w:pPr>
              <w:snapToGrid w:val="0"/>
              <w:spacing w:line="500" w:lineRule="exact"/>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200QW-360-6-11</w:t>
            </w:r>
          </w:p>
        </w:tc>
        <w:tc>
          <w:tcPr>
            <w:tcW w:w="1200" w:type="dxa"/>
            <w:vAlign w:val="center"/>
          </w:tcPr>
          <w:p>
            <w:pPr>
              <w:snapToGrid w:val="0"/>
              <w:spacing w:line="500" w:lineRule="exact"/>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2</w:t>
            </w:r>
          </w:p>
        </w:tc>
        <w:tc>
          <w:tcPr>
            <w:tcW w:w="2037" w:type="dxa"/>
            <w:vAlign w:val="center"/>
          </w:tcPr>
          <w:p>
            <w:pPr>
              <w:snapToGrid w:val="0"/>
              <w:spacing w:line="500" w:lineRule="exact"/>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 xml:space="preserve">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gridSpan w:val="5"/>
          </w:tcPr>
          <w:p>
            <w:pPr>
              <w:pStyle w:val="13"/>
              <w:spacing w:before="0" w:after="0" w:line="400" w:lineRule="exact"/>
              <w:ind w:right="218" w:rightChars="104" w:firstLine="0"/>
              <w:jc w:val="left"/>
              <w:textAlignment w:val="baseline"/>
              <w:rPr>
                <w:rFonts w:cs="仿宋" w:asciiTheme="minorEastAsia" w:hAnsiTheme="minorEastAsia" w:eastAsiaTheme="minorEastAsia"/>
                <w:b w:val="0"/>
                <w:sz w:val="24"/>
              </w:rPr>
            </w:pPr>
            <w:r>
              <w:rPr>
                <w:rFonts w:hint="eastAsia" w:cs="仿宋" w:asciiTheme="minorEastAsia" w:hAnsiTheme="minorEastAsia" w:eastAsiaTheme="minorEastAsia"/>
                <w:sz w:val="24"/>
              </w:rPr>
              <w:t>注：</w:t>
            </w:r>
          </w:p>
          <w:p>
            <w:pPr>
              <w:numPr>
                <w:ilvl w:val="0"/>
                <w:numId w:val="1"/>
              </w:numPr>
              <w:tabs>
                <w:tab w:val="left" w:pos="1260"/>
              </w:tabs>
              <w:spacing w:line="400" w:lineRule="exact"/>
              <w:rPr>
                <w:rFonts w:cs="仿宋" w:asciiTheme="minorEastAsia" w:hAnsiTheme="minorEastAsia" w:eastAsiaTheme="minorEastAsia"/>
                <w:spacing w:val="-3"/>
                <w:sz w:val="24"/>
              </w:rPr>
            </w:pPr>
            <w:bookmarkStart w:id="1" w:name="_Toc220306030"/>
            <w:r>
              <w:rPr>
                <w:rFonts w:hint="eastAsia" w:cs="仿宋" w:asciiTheme="minorEastAsia" w:hAnsiTheme="minorEastAsia" w:eastAsiaTheme="minorEastAsia"/>
                <w:spacing w:val="-3"/>
                <w:sz w:val="24"/>
              </w:rPr>
              <w:t>水泵运行方式：运行按照放空需求启停泵。水池采用大开挖施工。</w:t>
            </w:r>
          </w:p>
          <w:p>
            <w:pPr>
              <w:tabs>
                <w:tab w:val="left" w:pos="1260"/>
              </w:tabs>
              <w:spacing w:line="400" w:lineRule="exact"/>
              <w:rPr>
                <w:rFonts w:cs="仿宋" w:asciiTheme="minorEastAsia" w:hAnsiTheme="minorEastAsia" w:eastAsiaTheme="minorEastAsia"/>
                <w:spacing w:val="-3"/>
                <w:sz w:val="24"/>
              </w:rPr>
            </w:pPr>
            <w:r>
              <w:rPr>
                <w:rFonts w:hint="eastAsia" w:cs="仿宋" w:asciiTheme="minorEastAsia" w:hAnsiTheme="minorEastAsia" w:eastAsiaTheme="minorEastAsia"/>
                <w:spacing w:val="-3"/>
                <w:sz w:val="24"/>
              </w:rPr>
              <w:t>2、根据</w:t>
            </w:r>
            <w:r>
              <w:rPr>
                <w:rFonts w:hint="eastAsia" w:cs="仿宋" w:asciiTheme="minorEastAsia" w:hAnsiTheme="minorEastAsia" w:eastAsiaTheme="minorEastAsia"/>
                <w:spacing w:val="-10"/>
                <w:sz w:val="24"/>
              </w:rPr>
              <w:t>北新泵站</w:t>
            </w:r>
            <w:r>
              <w:rPr>
                <w:rFonts w:hint="eastAsia" w:cs="仿宋" w:asciiTheme="minorEastAsia" w:hAnsiTheme="minorEastAsia" w:eastAsiaTheme="minorEastAsia"/>
                <w:sz w:val="24"/>
              </w:rPr>
              <w:t>设计运行条件，本工程中泵池最高水位为放空时却水水水位，最低水位为-1.20米。</w:t>
            </w:r>
          </w:p>
          <w:bookmarkEnd w:id="1"/>
          <w:p>
            <w:pPr>
              <w:tabs>
                <w:tab w:val="left" w:pos="1260"/>
              </w:tabs>
              <w:spacing w:line="400" w:lineRule="exact"/>
              <w:rPr>
                <w:rFonts w:cs="仿宋" w:asciiTheme="minorEastAsia" w:hAnsiTheme="minorEastAsia" w:eastAsiaTheme="minorEastAsia"/>
                <w:spacing w:val="-3"/>
                <w:sz w:val="24"/>
              </w:rPr>
            </w:pPr>
            <w:r>
              <w:rPr>
                <w:rFonts w:hint="eastAsia" w:cs="仿宋" w:asciiTheme="minorEastAsia" w:hAnsiTheme="minorEastAsia" w:eastAsiaTheme="minorEastAsia"/>
                <w:sz w:val="24"/>
              </w:rPr>
              <w:t>3、根据运行需求配备2台潜水排水泵，水泵型号为200QW-360-6-11，共两台工作泵，不设备用，单泵流量为360m³/h，扬程为6m，功率11KW</w:t>
            </w:r>
            <w:r>
              <w:rPr>
                <w:rFonts w:hint="eastAsia" w:cs="仿宋" w:asciiTheme="minorEastAsia" w:hAnsiTheme="minorEastAsia" w:eastAsiaTheme="minorEastAsia"/>
                <w:spacing w:val="-3"/>
                <w:sz w:val="24"/>
              </w:rPr>
              <w:t>。</w:t>
            </w:r>
          </w:p>
          <w:p>
            <w:pPr>
              <w:tabs>
                <w:tab w:val="left" w:pos="1260"/>
              </w:tabs>
              <w:spacing w:line="400" w:lineRule="exact"/>
              <w:rPr>
                <w:rFonts w:cs="仿宋" w:asciiTheme="minorEastAsia" w:hAnsiTheme="minorEastAsia" w:eastAsiaTheme="minorEastAsia"/>
                <w:spacing w:val="-3"/>
                <w:sz w:val="24"/>
              </w:rPr>
            </w:pPr>
            <w:r>
              <w:rPr>
                <w:rFonts w:hint="eastAsia" w:cs="仿宋" w:asciiTheme="minorEastAsia" w:hAnsiTheme="minorEastAsia" w:eastAsiaTheme="minorEastAsia"/>
                <w:spacing w:val="-3"/>
                <w:sz w:val="24"/>
              </w:rPr>
              <w:t>4、水泵安装方式为导杆式自动耦合安装，水泵起吊设备固定式双轨桁车吊，最大起重3T。</w:t>
            </w:r>
          </w:p>
          <w:p>
            <w:pPr>
              <w:tabs>
                <w:tab w:val="left" w:pos="1260"/>
              </w:tabs>
              <w:spacing w:line="400" w:lineRule="exact"/>
              <w:rPr>
                <w:rFonts w:cs="仿宋" w:asciiTheme="minorEastAsia" w:hAnsiTheme="minorEastAsia" w:eastAsiaTheme="minorEastAsia"/>
                <w:spacing w:val="-3"/>
                <w:sz w:val="24"/>
              </w:rPr>
            </w:pPr>
            <w:r>
              <w:rPr>
                <w:rFonts w:hint="eastAsia" w:cs="仿宋" w:asciiTheme="minorEastAsia" w:hAnsiTheme="minorEastAsia" w:eastAsiaTheme="minorEastAsia"/>
                <w:spacing w:val="-3"/>
                <w:sz w:val="24"/>
              </w:rPr>
              <w:t>5、本工程水泵提升后单泵出水管采用D260X10钢管，出水管汇集至一根D530X10钢管总管上，单泵出水管上需设置闸阀、止回阀，型号分别为Z945T-10、HH44Z-1.0。阀门与管道连接处需设置法兰式不锈钢传力接头。</w:t>
            </w:r>
          </w:p>
          <w:p>
            <w:pPr>
              <w:tabs>
                <w:tab w:val="left" w:pos="1260"/>
              </w:tabs>
              <w:spacing w:line="400" w:lineRule="exact"/>
              <w:rPr>
                <w:rFonts w:asciiTheme="minorEastAsia" w:hAnsiTheme="minorEastAsia" w:eastAsiaTheme="minorEastAsia"/>
                <w:sz w:val="28"/>
                <w:szCs w:val="28"/>
              </w:rPr>
            </w:pPr>
            <w:r>
              <w:rPr>
                <w:rFonts w:hint="eastAsia" w:cs="仿宋" w:asciiTheme="minorEastAsia" w:hAnsiTheme="minorEastAsia" w:eastAsiaTheme="minorEastAsia"/>
                <w:spacing w:val="-3"/>
                <w:sz w:val="24"/>
              </w:rPr>
              <w:t>6、泵站2根DN300进水管需与原清水池放空泄水三通对拢。</w:t>
            </w:r>
          </w:p>
        </w:tc>
      </w:tr>
    </w:tbl>
    <w:p>
      <w:pPr>
        <w:snapToGrid w:val="0"/>
        <w:spacing w:line="480" w:lineRule="exact"/>
        <w:ind w:firstLine="560" w:firstLineChars="200"/>
        <w:rPr>
          <w:rFonts w:cs="仿宋" w:asciiTheme="minorEastAsia" w:hAnsiTheme="minorEastAsia" w:eastAsiaTheme="minorEastAsia"/>
          <w:b/>
          <w:sz w:val="28"/>
        </w:rPr>
      </w:pPr>
      <w:r>
        <w:rPr>
          <w:rFonts w:hint="eastAsia" w:cs="仿宋" w:asciiTheme="minorEastAsia" w:hAnsiTheme="minorEastAsia" w:eastAsiaTheme="minorEastAsia"/>
          <w:b/>
          <w:sz w:val="28"/>
        </w:rPr>
        <w:t>三、报价要求</w:t>
      </w:r>
    </w:p>
    <w:p>
      <w:pPr>
        <w:pStyle w:val="2"/>
        <w:spacing w:after="0" w:line="560" w:lineRule="exact"/>
        <w:ind w:left="71" w:leftChars="34" w:right="63" w:firstLine="560" w:firstLineChars="200"/>
        <w:jc w:val="left"/>
        <w:rPr>
          <w:rFonts w:cs="仿宋_GB2312" w:asciiTheme="minorEastAsia" w:hAnsiTheme="minorEastAsia" w:eastAsiaTheme="minorEastAsia"/>
          <w:b/>
          <w:color w:val="333333"/>
          <w:kern w:val="0"/>
          <w:sz w:val="28"/>
          <w:szCs w:val="28"/>
        </w:rPr>
      </w:pPr>
      <w:r>
        <w:rPr>
          <w:rFonts w:hint="eastAsia" w:ascii="宋体" w:hAnsi="宋体" w:cs="仿宋_GB2312"/>
          <w:b/>
          <w:color w:val="333333"/>
          <w:kern w:val="0"/>
          <w:sz w:val="28"/>
          <w:szCs w:val="28"/>
          <w:u w:val="single"/>
        </w:rPr>
        <w:t>本项目招标控制价（含税）为人民币293000.00元整（大写：人民币贰拾玖万叁仟元整）</w:t>
      </w:r>
      <w:r>
        <w:rPr>
          <w:rFonts w:hint="eastAsia" w:ascii="宋体" w:hAnsi="宋体" w:cs="仿宋_GB2312"/>
          <w:b/>
          <w:color w:val="333333"/>
          <w:kern w:val="0"/>
          <w:sz w:val="28"/>
          <w:szCs w:val="28"/>
        </w:rPr>
        <w:t>，超过或等于招标控制价的为无效报价，最低价中标。</w:t>
      </w:r>
    </w:p>
    <w:p>
      <w:pPr>
        <w:widowControl/>
        <w:spacing w:line="560" w:lineRule="exact"/>
        <w:ind w:firstLine="552" w:firstLineChars="200"/>
        <w:jc w:val="left"/>
        <w:rPr>
          <w:rFonts w:cs="仿宋_GB2312" w:asciiTheme="minorEastAsia" w:hAnsiTheme="minorEastAsia" w:eastAsiaTheme="minorEastAsia"/>
          <w:color w:val="333333"/>
          <w:spacing w:val="-2"/>
          <w:kern w:val="0"/>
          <w:sz w:val="28"/>
          <w:szCs w:val="28"/>
        </w:rPr>
      </w:pPr>
      <w:r>
        <w:rPr>
          <w:rFonts w:hint="eastAsia" w:cs="宋体" w:asciiTheme="minorEastAsia" w:hAnsiTheme="minorEastAsia" w:eastAsiaTheme="minorEastAsia"/>
          <w:bCs/>
          <w:spacing w:val="-2"/>
          <w:sz w:val="28"/>
          <w:szCs w:val="28"/>
        </w:rPr>
        <w:t>备注：</w:t>
      </w:r>
      <w:r>
        <w:rPr>
          <w:rFonts w:hint="eastAsia" w:cs="仿宋_GB2312" w:asciiTheme="minorEastAsia" w:hAnsiTheme="minorEastAsia" w:eastAsiaTheme="minorEastAsia"/>
          <w:color w:val="333333"/>
          <w:spacing w:val="-2"/>
          <w:kern w:val="0"/>
          <w:sz w:val="28"/>
          <w:szCs w:val="28"/>
        </w:rPr>
        <w:t>报价应包含本项目所有涉及的全部费用，包括但不限于下列费用：本项目全部设备、材料及随设备提供的备品备件及专用工具的价格、包装费、运杂费（运抵买方工地现场）、保险费、安装费、设备投运、质保及供应商认为需要的其他所有费用。在安装、调试、验收过程中，如发现有漏项、缺件，中标人应无条件、无偿补齐，所发生的一切费用，视为已包含在供应商的投标报价之中，且并不因此而影响交付采购人使用的时间。邀请公告中所有内容涉及的费用，按常规应当包括的其它费用，投标时一次包定,不再另行追加。无论本文件是否以文字形式规定，报价供应商应具备足够的专业知识和能力判定本项目所需的一切材料、安装、服务、材料检测等各种未预见费用，采购方不接受任何可选择的报价，成交供应商也不得在供货、安装期间提出任何增加费用的要求，不得降低产品及安装质量。请各供应商在报价时请充分考虑各种因素。</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对采购</w:t>
      </w:r>
      <w:r>
        <w:rPr>
          <w:rFonts w:hint="eastAsia" w:cs="仿宋_GB2312" w:asciiTheme="minorEastAsia" w:hAnsiTheme="minorEastAsia" w:eastAsiaTheme="minorEastAsia"/>
          <w:kern w:val="0"/>
          <w:sz w:val="28"/>
          <w:szCs w:val="28"/>
        </w:rPr>
        <w:t>人提供的货物需求一览表及技术参数及要求，供应商如有疑问，应按本邀请公告中规定的期限内提出，否则视为默认，货物需求一览表及技术参数及要求不再作</w:t>
      </w:r>
      <w:r>
        <w:rPr>
          <w:rFonts w:hint="eastAsia" w:cs="仿宋_GB2312" w:asciiTheme="minorEastAsia" w:hAnsiTheme="minorEastAsia" w:eastAsiaTheme="minorEastAsia"/>
          <w:color w:val="333333"/>
          <w:kern w:val="0"/>
          <w:sz w:val="28"/>
          <w:szCs w:val="28"/>
        </w:rPr>
        <w:t>任何修改，成交供应商不得再提任何调整要求。</w:t>
      </w:r>
    </w:p>
    <w:p>
      <w:pPr>
        <w:snapToGrid w:val="0"/>
        <w:spacing w:line="480" w:lineRule="exact"/>
        <w:ind w:firstLine="560" w:firstLineChars="200"/>
        <w:rPr>
          <w:rFonts w:cs="仿宋" w:asciiTheme="minorEastAsia" w:hAnsiTheme="minorEastAsia" w:eastAsiaTheme="minorEastAsia"/>
          <w:b/>
          <w:bCs/>
          <w:sz w:val="28"/>
        </w:rPr>
      </w:pPr>
      <w:r>
        <w:rPr>
          <w:rFonts w:hint="eastAsia" w:cs="仿宋" w:asciiTheme="minorEastAsia" w:hAnsiTheme="minorEastAsia" w:eastAsiaTheme="minorEastAsia"/>
          <w:b/>
          <w:bCs/>
          <w:sz w:val="28"/>
        </w:rPr>
        <w:t>本项目招标代理服务费按国家相关收费标准由中标单位承担。</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b/>
          <w:bCs/>
          <w:sz w:val="28"/>
        </w:rPr>
        <w:t>四、投标保证金：</w:t>
      </w:r>
      <w:r>
        <w:rPr>
          <w:rFonts w:hint="eastAsia" w:cs="仿宋" w:asciiTheme="minorEastAsia" w:hAnsiTheme="minorEastAsia" w:eastAsiaTheme="minorEastAsia"/>
          <w:sz w:val="28"/>
        </w:rPr>
        <w:t xml:space="preserve">根据省财政厅要求，不收取投标保证金。  </w:t>
      </w:r>
    </w:p>
    <w:p>
      <w:pPr>
        <w:snapToGrid w:val="0"/>
        <w:spacing w:line="480" w:lineRule="exact"/>
        <w:ind w:firstLine="560" w:firstLineChars="200"/>
        <w:rPr>
          <w:rFonts w:cs="仿宋" w:asciiTheme="minorEastAsia" w:hAnsiTheme="minorEastAsia" w:eastAsiaTheme="minorEastAsia"/>
          <w:b/>
          <w:bCs/>
          <w:sz w:val="28"/>
        </w:rPr>
      </w:pPr>
      <w:r>
        <w:rPr>
          <w:rFonts w:hint="eastAsia" w:cs="仿宋" w:asciiTheme="minorEastAsia" w:hAnsiTheme="minorEastAsia" w:eastAsiaTheme="minorEastAsia"/>
          <w:b/>
          <w:bCs/>
          <w:sz w:val="28"/>
        </w:rPr>
        <w:t>五、履约保证金及付款方式</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1、履约保证金：中标单位应在中标后3日向采购人缴纳履约保证金，履约保证金为中标价的5%，形式：转账，逾期未缴纳的，招标人有权取消其中标资格，履约保证金在项目全部完成并验收合格后一个月内由采购单位返还（履约期间利息不计）。</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2、付款方式</w:t>
      </w:r>
    </w:p>
    <w:p>
      <w:pPr>
        <w:snapToGrid w:val="0"/>
        <w:spacing w:line="480" w:lineRule="exact"/>
        <w:ind w:firstLine="560" w:firstLineChars="200"/>
        <w:rPr>
          <w:rFonts w:hint="eastAsia" w:cs="仿宋" w:asciiTheme="minorEastAsia" w:hAnsiTheme="minorEastAsia" w:eastAsiaTheme="minorEastAsia"/>
          <w:sz w:val="28"/>
        </w:rPr>
      </w:pPr>
      <w:r>
        <w:rPr>
          <w:rFonts w:hint="eastAsia" w:cs="仿宋" w:asciiTheme="minorEastAsia" w:hAnsiTheme="minorEastAsia" w:eastAsiaTheme="minorEastAsia"/>
          <w:sz w:val="28"/>
        </w:rPr>
        <w:t>货物安装调试完毕验收合格并在无故障运行一个月后付合同价的95%，余款5%（含质保金）于质保服务期满（从验收合格之日算起）无质量问题后付清（不计利息）。</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中标单位应在每次付款前提供相应的发票，否则付款期限相应顺延。</w:t>
      </w:r>
    </w:p>
    <w:p>
      <w:pPr>
        <w:pStyle w:val="5"/>
        <w:widowControl/>
        <w:spacing w:line="560" w:lineRule="exact"/>
        <w:ind w:left="0" w:firstLine="548" w:firstLineChars="196"/>
        <w:jc w:val="left"/>
        <w:rPr>
          <w:rFonts w:cs="仿宋" w:asciiTheme="minorEastAsia" w:hAnsiTheme="minorEastAsia" w:eastAsiaTheme="minorEastAsia"/>
          <w:b/>
          <w:bCs/>
          <w:sz w:val="28"/>
        </w:rPr>
      </w:pPr>
      <w:r>
        <w:rPr>
          <w:rFonts w:hint="eastAsia" w:asciiTheme="minorEastAsia" w:hAnsiTheme="minorEastAsia" w:eastAsiaTheme="minorEastAsia"/>
          <w:b/>
          <w:color w:val="000000" w:themeColor="text1"/>
          <w:sz w:val="28"/>
          <w:szCs w:val="28"/>
          <w14:textFill>
            <w14:solidFill>
              <w14:schemeClr w14:val="tx1"/>
            </w14:solidFill>
          </w14:textFill>
        </w:rPr>
        <w:t>六、投标截止时间、开标时间及地点</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请根据启东市新型冠状病毒感染的肺炎疫情防控工作指挥部通告（第25号）的相关规定及疫情防控要求，本项目实行不见面开标，各投标人须在规定时间内将密封的投标文件邮寄（只接收顺丰）至指定地点。请投标人充分考虑天气、快递速度、路程等因素，不接受到付。未在规定时间内送达的投标文件将不予接收，后果由各潜在投标人自行承担。</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1、本项目为不见面开标，各潜在投标人须在规定时间内将投标文件快递至规定地点，快递只接受顺丰方式。请各潜在投标人充分考虑天气、快递速度、路程等因素，不接受到付。未在规定时间内送达的投标文件将不予接收，后果由各潜在投标人自行承担。</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2、投标资料接收截止时间及接收地点：2022年01月20日上午午11:00前寄达（以送达签收时间为准），接收地点：江苏缔逸项目管理有限公司（启东市汇龙镇公园北路1088号），接收联系人：苏海丹，联系电话：15962896696。</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开标时间：2022年01月20日下午3:00（北京时间）</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开标地点：启东城投集团有限公司(启东市林洋路1099号)【108】开标室。</w:t>
      </w:r>
    </w:p>
    <w:p>
      <w:pPr>
        <w:snapToGrid w:val="0"/>
        <w:spacing w:line="480" w:lineRule="exact"/>
        <w:ind w:firstLine="560"/>
        <w:rPr>
          <w:rFonts w:cs="仿宋" w:asciiTheme="minorEastAsia" w:hAnsiTheme="minorEastAsia" w:eastAsiaTheme="minorEastAsia"/>
          <w:b/>
          <w:bCs/>
          <w:sz w:val="28"/>
        </w:rPr>
      </w:pPr>
      <w:r>
        <w:rPr>
          <w:rFonts w:hint="eastAsia" w:cs="仿宋" w:asciiTheme="minorEastAsia" w:hAnsiTheme="minorEastAsia" w:eastAsiaTheme="minorEastAsia"/>
          <w:b/>
          <w:bCs/>
          <w:sz w:val="28"/>
        </w:rPr>
        <w:t>七、报价文件构成</w:t>
      </w:r>
    </w:p>
    <w:p>
      <w:pPr>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（1）报价承诺书（按照附件一格式填写）；</w:t>
      </w:r>
    </w:p>
    <w:p>
      <w:pPr>
        <w:snapToGrid w:val="0"/>
        <w:spacing w:line="480" w:lineRule="exact"/>
        <w:ind w:firstLine="560" w:firstLineChars="200"/>
        <w:rPr>
          <w:rFonts w:asciiTheme="minorEastAsia" w:hAnsiTheme="minorEastAsia" w:eastAsiaTheme="minorEastAsia"/>
        </w:rPr>
      </w:pPr>
      <w:r>
        <w:rPr>
          <w:rFonts w:hint="eastAsia" w:cs="仿宋" w:asciiTheme="minorEastAsia" w:hAnsiTheme="minorEastAsia" w:eastAsiaTheme="minorEastAsia"/>
          <w:sz w:val="28"/>
          <w:szCs w:val="28"/>
        </w:rPr>
        <w:t>（2）有效的企业法人营业执照复印件；</w:t>
      </w:r>
    </w:p>
    <w:p>
      <w:pPr>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（3）法定代表人身份证复印件（加盖报价单位公章）；</w:t>
      </w:r>
    </w:p>
    <w:p>
      <w:pPr>
        <w:snapToGrid w:val="0"/>
        <w:spacing w:line="480" w:lineRule="exact"/>
        <w:ind w:left="558" w:leftChars="266"/>
        <w:rPr>
          <w:rFonts w:asciiTheme="minorEastAsia" w:hAnsiTheme="minorEastAsia" w:eastAsiaTheme="minorEastAsia"/>
        </w:rPr>
      </w:pPr>
      <w:r>
        <w:rPr>
          <w:rFonts w:hint="eastAsia" w:cs="仿宋" w:asciiTheme="minorEastAsia" w:hAnsiTheme="minorEastAsia" w:eastAsiaTheme="minorEastAsia"/>
          <w:sz w:val="28"/>
        </w:rPr>
        <w:t>（4）法定代表人授权委托书及被授权人身份证复印件（按照附件二格式填写）；</w:t>
      </w:r>
    </w:p>
    <w:p>
      <w:pPr>
        <w:snapToGrid w:val="0"/>
        <w:spacing w:line="480" w:lineRule="exact"/>
        <w:ind w:left="558" w:leftChars="266"/>
        <w:rPr>
          <w:rFonts w:cs="仿宋" w:asciiTheme="minorEastAsia" w:hAnsiTheme="minorEastAsia" w:eastAsiaTheme="minorEastAsia"/>
          <w:sz w:val="28"/>
        </w:rPr>
      </w:pPr>
      <w:r>
        <w:rPr>
          <w:rFonts w:hint="eastAsia" w:cs="仿宋" w:asciiTheme="minorEastAsia" w:hAnsiTheme="minorEastAsia" w:eastAsiaTheme="minorEastAsia"/>
          <w:sz w:val="28"/>
        </w:rPr>
        <w:t>（5）投标函（按照附件三格式填写）</w:t>
      </w:r>
    </w:p>
    <w:p>
      <w:pPr>
        <w:snapToGrid w:val="0"/>
        <w:spacing w:line="480" w:lineRule="exact"/>
        <w:ind w:left="558" w:leftChars="266"/>
        <w:rPr>
          <w:rFonts w:cs="仿宋" w:asciiTheme="minorEastAsia" w:hAnsiTheme="minorEastAsia" w:eastAsiaTheme="minorEastAsia"/>
          <w:sz w:val="28"/>
        </w:rPr>
      </w:pPr>
      <w:r>
        <w:rPr>
          <w:rFonts w:hint="eastAsia" w:cs="仿宋" w:asciiTheme="minorEastAsia" w:hAnsiTheme="minorEastAsia" w:eastAsiaTheme="minorEastAsia"/>
          <w:sz w:val="28"/>
        </w:rPr>
        <w:t>（6）报价表：报价表须按提供的报价样表格式填写（</w:t>
      </w:r>
      <w:r>
        <w:rPr>
          <w:rFonts w:hint="eastAsia" w:cs="仿宋" w:asciiTheme="minorEastAsia" w:hAnsiTheme="minorEastAsia" w:eastAsiaTheme="minorEastAsia"/>
          <w:sz w:val="28"/>
          <w:szCs w:val="28"/>
        </w:rPr>
        <w:t>按照附件四格式填写</w:t>
      </w:r>
      <w:r>
        <w:rPr>
          <w:rFonts w:hint="eastAsia" w:cs="仿宋" w:asciiTheme="minorEastAsia" w:hAnsiTheme="minorEastAsia" w:eastAsiaTheme="minorEastAsia"/>
          <w:sz w:val="28"/>
        </w:rPr>
        <w:t>），如有其他情况需要说明的，可附页说明。所有页面均须加盖单位公章，否则视为无效报价。</w:t>
      </w:r>
    </w:p>
    <w:p>
      <w:pPr>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（7）质保承诺书（按照附件五格式填写）；</w:t>
      </w:r>
    </w:p>
    <w:p>
      <w:pPr>
        <w:pStyle w:val="2"/>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（8）参加采购活动前3年内在经营活动中没有重大违法记录的书面声明（按照附件六格式填写，加盖报价单位公章）；</w:t>
      </w:r>
    </w:p>
    <w:p>
      <w:pPr>
        <w:snapToGrid w:val="0"/>
        <w:spacing w:line="480" w:lineRule="exact"/>
        <w:ind w:firstLine="548" w:firstLineChars="196"/>
        <w:rPr>
          <w:rFonts w:hint="eastAsia" w:cs="仿宋" w:asciiTheme="minorEastAsia" w:hAnsiTheme="minorEastAsia" w:eastAsiaTheme="minorEastAsia"/>
          <w:b/>
          <w:sz w:val="28"/>
        </w:rPr>
      </w:pPr>
      <w:r>
        <w:rPr>
          <w:rFonts w:hint="eastAsia" w:cs="仿宋" w:asciiTheme="minorEastAsia" w:hAnsiTheme="minorEastAsia" w:eastAsiaTheme="minorEastAsia"/>
          <w:b/>
          <w:sz w:val="28"/>
        </w:rPr>
        <w:t>备注：</w:t>
      </w:r>
    </w:p>
    <w:p>
      <w:pPr>
        <w:snapToGrid w:val="0"/>
        <w:spacing w:line="480" w:lineRule="exact"/>
        <w:ind w:firstLine="548" w:firstLineChars="196"/>
        <w:rPr>
          <w:rFonts w:cs="仿宋" w:asciiTheme="minorEastAsia" w:hAnsiTheme="minorEastAsia" w:eastAsiaTheme="minorEastAsia"/>
          <w:bCs/>
          <w:sz w:val="28"/>
        </w:rPr>
      </w:pPr>
      <w:r>
        <w:rPr>
          <w:rFonts w:hint="eastAsia" w:cs="仿宋" w:asciiTheme="minorEastAsia" w:hAnsiTheme="minorEastAsia" w:eastAsiaTheme="minorEastAsia"/>
          <w:b/>
          <w:sz w:val="28"/>
        </w:rPr>
        <w:t>（1）报价文件正、副本各一份，报价文件中必须包含上述要求提供的所有材料的复印件并加盖单位公章（副本可为复印件），并在投标时提供上述所有证明材料的原件查验，否则以未实质性响应询价文件处理。报价文件装订成册并密封，密封袋上标明：项目名称、报价单位名称，否则视为无效报价</w:t>
      </w:r>
      <w:r>
        <w:rPr>
          <w:rFonts w:hint="eastAsia" w:cs="仿宋" w:asciiTheme="minorEastAsia" w:hAnsiTheme="minorEastAsia" w:eastAsiaTheme="minorEastAsia"/>
          <w:bCs/>
          <w:sz w:val="28"/>
        </w:rPr>
        <w:t>。</w:t>
      </w:r>
    </w:p>
    <w:p>
      <w:pPr>
        <w:numPr>
          <w:ilvl w:val="0"/>
          <w:numId w:val="2"/>
        </w:numPr>
        <w:snapToGrid w:val="0"/>
        <w:spacing w:line="480" w:lineRule="exact"/>
        <w:ind w:firstLine="560"/>
        <w:rPr>
          <w:rFonts w:cs="仿宋" w:asciiTheme="minorEastAsia" w:hAnsiTheme="minorEastAsia" w:eastAsiaTheme="minorEastAsia"/>
          <w:b/>
          <w:sz w:val="28"/>
        </w:rPr>
      </w:pPr>
      <w:r>
        <w:rPr>
          <w:rFonts w:hint="eastAsia" w:cs="仿宋" w:asciiTheme="minorEastAsia" w:hAnsiTheme="minorEastAsia" w:eastAsiaTheme="minorEastAsia"/>
          <w:b/>
          <w:sz w:val="28"/>
        </w:rPr>
        <w:t>如涉及报价人名称变更、资质证书到期换证等情况，须提供行政或行业主管部门出具的有效证明文件。</w:t>
      </w:r>
    </w:p>
    <w:p>
      <w:pPr>
        <w:snapToGrid w:val="0"/>
        <w:spacing w:line="480" w:lineRule="exact"/>
        <w:ind w:firstLine="560" w:firstLineChars="200"/>
        <w:rPr>
          <w:rFonts w:cs="仿宋" w:asciiTheme="minorEastAsia" w:hAnsiTheme="minorEastAsia" w:eastAsiaTheme="minorEastAsia"/>
          <w:b/>
          <w:sz w:val="28"/>
        </w:rPr>
      </w:pPr>
      <w:r>
        <w:rPr>
          <w:rFonts w:hint="eastAsia" w:cs="仿宋" w:asciiTheme="minorEastAsia" w:hAnsiTheme="minorEastAsia" w:eastAsiaTheme="minorEastAsia"/>
          <w:b/>
          <w:sz w:val="28"/>
        </w:rPr>
        <w:t>八、成交原则：</w:t>
      </w:r>
      <w:r>
        <w:rPr>
          <w:rFonts w:hint="eastAsia" w:cs="仿宋" w:asciiTheme="minorEastAsia" w:hAnsiTheme="minorEastAsia" w:eastAsiaTheme="minorEastAsia"/>
          <w:b/>
          <w:sz w:val="28"/>
          <w:u w:val="single"/>
        </w:rPr>
        <w:t>符合采购需求且以有效报价中的最低报价者中标。</w:t>
      </w:r>
    </w:p>
    <w:p>
      <w:pPr>
        <w:pStyle w:val="2"/>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1、若总价最低者有相同时，通过抽签方式确定中标人。</w:t>
      </w:r>
    </w:p>
    <w:p>
      <w:pPr>
        <w:pStyle w:val="2"/>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2、当第一中标候选人放弃中标、因不可抗力不能履行合同、不按照招标文件要求提交履约保证金，或者被查实存在影响中标结果的违法行为等情形，不符合中标条件的，采购人依法重新招标。</w:t>
      </w:r>
    </w:p>
    <w:p>
      <w:pPr>
        <w:pStyle w:val="2"/>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3、报价为项目的总价，不得将项目拆分或选择性报价。</w:t>
      </w:r>
    </w:p>
    <w:p>
      <w:pPr>
        <w:pStyle w:val="2"/>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4、成交人不得用以任何方式转包或分包本项目。</w:t>
      </w:r>
    </w:p>
    <w:p>
      <w:pPr>
        <w:pStyle w:val="2"/>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5、本办法未尽事宜，由评标委员会依据相关法规研究确定。</w:t>
      </w:r>
    </w:p>
    <w:p>
      <w:pPr>
        <w:pStyle w:val="2"/>
        <w:spacing w:after="0" w:line="480" w:lineRule="exact"/>
        <w:ind w:firstLine="560" w:firstLineChars="200"/>
        <w:rPr>
          <w:rFonts w:cs="仿宋" w:asciiTheme="minorEastAsia" w:hAnsiTheme="minorEastAsia" w:eastAsiaTheme="minorEastAsia"/>
          <w:b/>
          <w:sz w:val="28"/>
        </w:rPr>
      </w:pPr>
      <w:r>
        <w:rPr>
          <w:rFonts w:hint="eastAsia" w:cs="仿宋" w:asciiTheme="minorEastAsia" w:hAnsiTheme="minorEastAsia" w:eastAsiaTheme="minorEastAsia"/>
          <w:b/>
          <w:sz w:val="28"/>
        </w:rPr>
        <w:t>九、特别说明</w:t>
      </w:r>
    </w:p>
    <w:p>
      <w:pPr>
        <w:pStyle w:val="2"/>
        <w:spacing w:after="0" w:line="480" w:lineRule="exact"/>
        <w:ind w:firstLine="560" w:firstLineChars="200"/>
        <w:rPr>
          <w:rFonts w:cs="仿宋" w:asciiTheme="minorEastAsia" w:hAnsiTheme="minorEastAsia" w:eastAsiaTheme="minorEastAsia"/>
          <w:bCs/>
          <w:sz w:val="28"/>
        </w:rPr>
      </w:pPr>
      <w:r>
        <w:rPr>
          <w:rFonts w:hint="eastAsia" w:cs="仿宋" w:asciiTheme="minorEastAsia" w:hAnsiTheme="minorEastAsia" w:eastAsiaTheme="minorEastAsia"/>
          <w:bCs/>
          <w:sz w:val="28"/>
        </w:rPr>
        <w:t>1、投标人不足三家或经评审有效投标人不足三家的，将组织重新招标。</w:t>
      </w:r>
    </w:p>
    <w:p>
      <w:pPr>
        <w:pStyle w:val="2"/>
        <w:spacing w:after="0" w:line="480" w:lineRule="exact"/>
        <w:ind w:firstLine="560" w:firstLineChars="200"/>
        <w:rPr>
          <w:rFonts w:cs="仿宋" w:asciiTheme="minorEastAsia" w:hAnsiTheme="minorEastAsia" w:eastAsiaTheme="minorEastAsia"/>
          <w:bCs/>
          <w:sz w:val="28"/>
        </w:rPr>
      </w:pPr>
      <w:r>
        <w:rPr>
          <w:rFonts w:hint="eastAsia" w:cs="仿宋" w:asciiTheme="minorEastAsia" w:hAnsiTheme="minorEastAsia" w:eastAsiaTheme="minorEastAsia"/>
          <w:bCs/>
          <w:sz w:val="28"/>
        </w:rPr>
        <w:t>2、投标人有以下情况的，招标人有权按城投公司供应商考核办法予以处理，情节严重的将移除供应商库。</w:t>
      </w:r>
    </w:p>
    <w:p>
      <w:pPr>
        <w:pStyle w:val="2"/>
        <w:spacing w:after="0" w:line="480" w:lineRule="exact"/>
        <w:ind w:firstLine="560" w:firstLineChars="200"/>
        <w:rPr>
          <w:rFonts w:cs="仿宋" w:asciiTheme="minorEastAsia" w:hAnsiTheme="minorEastAsia" w:eastAsiaTheme="minorEastAsia"/>
          <w:bCs/>
          <w:sz w:val="28"/>
        </w:rPr>
      </w:pPr>
      <w:r>
        <w:rPr>
          <w:rFonts w:hint="eastAsia" w:cs="仿宋" w:asciiTheme="minorEastAsia" w:hAnsiTheme="minorEastAsia" w:eastAsiaTheme="minorEastAsia"/>
          <w:bCs/>
          <w:sz w:val="28"/>
        </w:rPr>
        <w:t>（1）无故不参加投标报价的；</w:t>
      </w:r>
    </w:p>
    <w:p>
      <w:pPr>
        <w:pStyle w:val="2"/>
        <w:spacing w:after="0" w:line="480" w:lineRule="exact"/>
        <w:ind w:firstLine="560" w:firstLineChars="200"/>
        <w:rPr>
          <w:rFonts w:cs="仿宋" w:asciiTheme="minorEastAsia" w:hAnsiTheme="minorEastAsia" w:eastAsiaTheme="minorEastAsia"/>
          <w:bCs/>
          <w:sz w:val="28"/>
        </w:rPr>
      </w:pPr>
      <w:r>
        <w:rPr>
          <w:rFonts w:hint="eastAsia" w:cs="仿宋" w:asciiTheme="minorEastAsia" w:hAnsiTheme="minorEastAsia" w:eastAsiaTheme="minorEastAsia"/>
          <w:bCs/>
          <w:sz w:val="28"/>
        </w:rPr>
        <w:t>（2）参加串标、围标活动的；</w:t>
      </w:r>
    </w:p>
    <w:p>
      <w:pPr>
        <w:pStyle w:val="2"/>
        <w:spacing w:after="0" w:line="480" w:lineRule="exact"/>
        <w:ind w:firstLine="560" w:firstLineChars="200"/>
        <w:rPr>
          <w:rFonts w:cs="仿宋" w:asciiTheme="minorEastAsia" w:hAnsiTheme="minorEastAsia" w:eastAsiaTheme="minorEastAsia"/>
          <w:bCs/>
          <w:sz w:val="28"/>
        </w:rPr>
      </w:pPr>
      <w:r>
        <w:rPr>
          <w:rFonts w:hint="eastAsia" w:cs="仿宋" w:asciiTheme="minorEastAsia" w:hAnsiTheme="minorEastAsia" w:eastAsiaTheme="minorEastAsia"/>
          <w:bCs/>
          <w:sz w:val="28"/>
        </w:rPr>
        <w:t>（3）提供虚假资料的；</w:t>
      </w:r>
    </w:p>
    <w:p>
      <w:pPr>
        <w:pStyle w:val="2"/>
        <w:spacing w:after="0" w:line="480" w:lineRule="exact"/>
        <w:ind w:firstLine="560" w:firstLineChars="200"/>
        <w:rPr>
          <w:rFonts w:cs="仿宋" w:asciiTheme="minorEastAsia" w:hAnsiTheme="minorEastAsia" w:eastAsiaTheme="minorEastAsia"/>
          <w:sz w:val="28"/>
          <w:u w:val="single"/>
        </w:rPr>
      </w:pPr>
      <w:r>
        <w:rPr>
          <w:rFonts w:hint="eastAsia" w:cs="仿宋" w:asciiTheme="minorEastAsia" w:hAnsiTheme="minorEastAsia" w:eastAsiaTheme="minorEastAsia"/>
          <w:bCs/>
          <w:sz w:val="28"/>
        </w:rPr>
        <w:t>（4）中标后违约的。</w:t>
      </w:r>
    </w:p>
    <w:p>
      <w:pPr>
        <w:snapToGrid w:val="0"/>
        <w:spacing w:line="440" w:lineRule="exact"/>
        <w:jc w:val="right"/>
        <w:rPr>
          <w:rFonts w:cs="仿宋" w:asciiTheme="minorEastAsia" w:hAnsiTheme="minorEastAsia" w:eastAsiaTheme="minorEastAsia"/>
          <w:sz w:val="28"/>
          <w:szCs w:val="28"/>
        </w:rPr>
      </w:pPr>
    </w:p>
    <w:p>
      <w:pPr>
        <w:snapToGrid w:val="0"/>
        <w:spacing w:line="440" w:lineRule="exact"/>
        <w:jc w:val="right"/>
        <w:rPr>
          <w:rFonts w:cs="仿宋" w:asciiTheme="minorEastAsia" w:hAnsiTheme="minorEastAsia" w:eastAsiaTheme="minorEastAsia"/>
          <w:sz w:val="28"/>
          <w:szCs w:val="28"/>
        </w:rPr>
      </w:pPr>
    </w:p>
    <w:p>
      <w:pPr>
        <w:wordWrap w:val="0"/>
        <w:snapToGrid w:val="0"/>
        <w:spacing w:line="440" w:lineRule="exact"/>
        <w:jc w:val="right"/>
        <w:rPr>
          <w:rFonts w:asciiTheme="minorEastAsia" w:hAnsiTheme="minorEastAsia" w:eastAsiaTheme="minorEastAsia"/>
          <w:sz w:val="28"/>
        </w:rPr>
      </w:pPr>
      <w:r>
        <w:rPr>
          <w:rFonts w:hint="eastAsia" w:cs="仿宋" w:asciiTheme="minorEastAsia" w:hAnsiTheme="minorEastAsia" w:eastAsiaTheme="minorEastAsia"/>
          <w:sz w:val="28"/>
          <w:szCs w:val="28"/>
        </w:rPr>
        <w:t xml:space="preserve">       招标人（盖章）：</w:t>
      </w:r>
      <w:r>
        <w:rPr>
          <w:rFonts w:hint="eastAsia" w:cs="仿宋" w:asciiTheme="minorEastAsia" w:hAnsiTheme="minorEastAsia" w:eastAsiaTheme="minorEastAsia"/>
          <w:sz w:val="28"/>
          <w:szCs w:val="28"/>
          <w:u w:val="single"/>
        </w:rPr>
        <w:t>启东市自来水厂有限公司</w:t>
      </w:r>
    </w:p>
    <w:p>
      <w:pPr>
        <w:snapToGrid w:val="0"/>
        <w:spacing w:line="440" w:lineRule="exact"/>
        <w:jc w:val="center"/>
        <w:rPr>
          <w:rFonts w:asciiTheme="minorEastAsia" w:hAnsiTheme="minorEastAsia" w:eastAsiaTheme="minorEastAsia"/>
          <w:sz w:val="28"/>
        </w:rPr>
      </w:pPr>
      <w:r>
        <w:rPr>
          <w:rFonts w:hint="eastAsia" w:asciiTheme="minorEastAsia" w:hAnsiTheme="minorEastAsia" w:eastAsiaTheme="minorEastAsia"/>
          <w:sz w:val="28"/>
        </w:rPr>
        <w:t xml:space="preserve">                               联系人：黄哲远</w:t>
      </w:r>
    </w:p>
    <w:p>
      <w:pPr>
        <w:snapToGrid w:val="0"/>
        <w:spacing w:line="440" w:lineRule="exact"/>
        <w:ind w:right="140"/>
        <w:jc w:val="right"/>
        <w:rPr>
          <w:rFonts w:asciiTheme="minorEastAsia" w:hAnsiTheme="minorEastAsia" w:eastAsiaTheme="minorEastAsia"/>
          <w:sz w:val="28"/>
        </w:rPr>
      </w:pPr>
      <w:r>
        <w:rPr>
          <w:rFonts w:hint="eastAsia" w:asciiTheme="minorEastAsia" w:hAnsiTheme="minorEastAsia" w:eastAsiaTheme="minorEastAsia"/>
          <w:sz w:val="28"/>
        </w:rPr>
        <w:t>联系电话：15962894908</w:t>
      </w:r>
    </w:p>
    <w:p>
      <w:pPr>
        <w:snapToGrid w:val="0"/>
        <w:spacing w:line="440" w:lineRule="exact"/>
        <w:jc w:val="center"/>
        <w:rPr>
          <w:rFonts w:asciiTheme="minorEastAsia" w:hAnsiTheme="minorEastAsia" w:eastAsiaTheme="minorEastAsia"/>
          <w:b/>
          <w:sz w:val="28"/>
        </w:rPr>
      </w:pPr>
      <w:r>
        <w:rPr>
          <w:rFonts w:hint="eastAsia" w:asciiTheme="minorEastAsia" w:hAnsiTheme="minorEastAsia" w:eastAsiaTheme="minorEastAsia"/>
          <w:sz w:val="28"/>
        </w:rPr>
        <w:t xml:space="preserve">                                      日期：2022年1月 17 日</w:t>
      </w:r>
    </w:p>
    <w:p>
      <w:pPr>
        <w:spacing w:line="440" w:lineRule="exact"/>
        <w:rPr>
          <w:rFonts w:asciiTheme="minorEastAsia" w:hAnsiTheme="minorEastAsia" w:eastAsiaTheme="minorEastAsia"/>
          <w:b/>
          <w:sz w:val="28"/>
        </w:rPr>
        <w:sectPr>
          <w:headerReference r:id="rId3" w:type="default"/>
          <w:footerReference r:id="rId4" w:type="default"/>
          <w:pgSz w:w="11907" w:h="16840"/>
          <w:pgMar w:top="1531" w:right="1701" w:bottom="779" w:left="1701" w:header="851" w:footer="992" w:gutter="0"/>
          <w:cols w:space="720" w:num="1"/>
          <w:docGrid w:type="linesAndChars" w:linePitch="312" w:charSpace="0"/>
        </w:sectPr>
      </w:pPr>
    </w:p>
    <w:p>
      <w:pPr>
        <w:spacing w:line="440" w:lineRule="exact"/>
        <w:rPr>
          <w:rFonts w:asciiTheme="minorEastAsia" w:hAnsiTheme="minorEastAsia" w:eastAsiaTheme="minorEastAsia"/>
          <w:b/>
          <w:sz w:val="28"/>
          <w:szCs w:val="28"/>
        </w:rPr>
      </w:pPr>
      <w:r>
        <w:rPr>
          <w:rFonts w:hint="eastAsia" w:asciiTheme="minorEastAsia" w:hAnsiTheme="minorEastAsia" w:eastAsiaTheme="minorEastAsia"/>
          <w:b/>
          <w:sz w:val="28"/>
        </w:rPr>
        <w:t>附件一：</w:t>
      </w:r>
      <w:r>
        <w:rPr>
          <w:rFonts w:asciiTheme="minorEastAsia" w:hAnsiTheme="minorEastAsia" w:eastAsiaTheme="minorEastAsia"/>
          <w:b/>
          <w:sz w:val="28"/>
          <w:szCs w:val="28"/>
        </w:rPr>
        <w:t xml:space="preserve"> </w:t>
      </w:r>
    </w:p>
    <w:p>
      <w:pPr>
        <w:spacing w:line="500" w:lineRule="exact"/>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报 价 承 诺 书</w:t>
      </w:r>
    </w:p>
    <w:p>
      <w:pPr>
        <w:spacing w:beforeLines="50" w:afterLines="50"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启东市自来水厂有限公司：</w:t>
      </w:r>
    </w:p>
    <w:p>
      <w:pPr>
        <w:wordWrap w:val="0"/>
        <w:snapToGrid w:val="0"/>
        <w:spacing w:line="500" w:lineRule="exact"/>
        <w:ind w:firstLine="560" w:firstLineChars="200"/>
        <w:jc w:val="left"/>
        <w:rPr>
          <w:rFonts w:asciiTheme="minorEastAsia" w:hAnsiTheme="minorEastAsia" w:eastAsiaTheme="minorEastAsia"/>
          <w:b/>
          <w:sz w:val="28"/>
          <w:szCs w:val="28"/>
        </w:rPr>
      </w:pPr>
      <w:r>
        <w:rPr>
          <w:rFonts w:hint="eastAsia" w:asciiTheme="minorEastAsia" w:hAnsiTheme="minorEastAsia" w:eastAsiaTheme="minorEastAsia"/>
          <w:sz w:val="28"/>
          <w:szCs w:val="28"/>
          <w:u w:val="single"/>
        </w:rPr>
        <w:t>（报价单位全称）</w:t>
      </w:r>
      <w:r>
        <w:rPr>
          <w:rFonts w:hint="eastAsia" w:asciiTheme="minorEastAsia" w:hAnsiTheme="minorEastAsia" w:eastAsiaTheme="minorEastAsia"/>
          <w:sz w:val="28"/>
          <w:szCs w:val="28"/>
        </w:rPr>
        <w:t>授权</w:t>
      </w:r>
      <w:r>
        <w:rPr>
          <w:rFonts w:hint="eastAsia" w:asciiTheme="minorEastAsia" w:hAnsiTheme="minorEastAsia" w:eastAsiaTheme="minorEastAsia"/>
          <w:sz w:val="28"/>
          <w:szCs w:val="28"/>
          <w:u w:val="single"/>
        </w:rPr>
        <w:t>（姓  名）（职  务）</w:t>
      </w:r>
      <w:r>
        <w:rPr>
          <w:rFonts w:hint="eastAsia" w:asciiTheme="minorEastAsia" w:hAnsiTheme="minorEastAsia" w:eastAsiaTheme="minorEastAsia"/>
          <w:sz w:val="28"/>
          <w:szCs w:val="28"/>
        </w:rPr>
        <w:t>为全权代表，参加</w:t>
      </w:r>
      <w:r>
        <w:rPr>
          <w:rFonts w:hint="eastAsia" w:asciiTheme="minorEastAsia" w:hAnsiTheme="minorEastAsia" w:eastAsiaTheme="minorEastAsia"/>
          <w:b/>
          <w:sz w:val="28"/>
          <w:szCs w:val="28"/>
          <w:u w:val="single"/>
        </w:rPr>
        <w:t>启东市北新泵站清水库排污大功率潜水泵（两台）采购项目</w:t>
      </w:r>
      <w:r>
        <w:rPr>
          <w:rFonts w:hint="eastAsia" w:asciiTheme="minorEastAsia" w:hAnsiTheme="minorEastAsia" w:eastAsiaTheme="minorEastAsia"/>
          <w:sz w:val="28"/>
          <w:szCs w:val="28"/>
        </w:rPr>
        <w:t>询价的有关活动，并宣布同意如下：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1．我方愿意按照报价文件的全部要求进行报价（报价内容及价格以报价文件为准）。</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2．我方完全理解并同意放弃对邀标文件有不明及误解的权利。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3．我方将按邀标文件的规定履行合同责任和义务。</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4．我方同意提供按照贵方可能要求的与其报价有关的一切数据或资料，理解并同意贵方的评标办法。</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5．我方的报价文件自开标后60天内有效。</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6．与本报价有关的一切往来通讯请寄：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邮编：</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电话：</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传真：</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报价单位代表姓名：</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职务：</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报价单位代表手机：</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报价单位名称：</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（加盖单位公章）</w:t>
      </w:r>
    </w:p>
    <w:p>
      <w:pPr>
        <w:spacing w:line="500" w:lineRule="exact"/>
        <w:ind w:firstLine="560" w:firstLineChars="200"/>
        <w:rPr>
          <w:rFonts w:asciiTheme="minorEastAsia" w:hAnsiTheme="minorEastAsia" w:eastAsiaTheme="minorEastAsia"/>
          <w:sz w:val="28"/>
          <w:szCs w:val="28"/>
        </w:rPr>
      </w:pPr>
    </w:p>
    <w:p>
      <w:pPr>
        <w:spacing w:line="500" w:lineRule="exact"/>
        <w:ind w:firstLine="5320" w:firstLineChars="19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年     月     日　　</w:t>
      </w: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560" w:lineRule="exact"/>
        <w:rPr>
          <w:rFonts w:cs="仿宋" w:asciiTheme="minorEastAsia" w:hAnsiTheme="minorEastAsia" w:eastAsiaTheme="minorEastAsia"/>
          <w:sz w:val="28"/>
          <w:szCs w:val="28"/>
        </w:rPr>
      </w:pPr>
      <w:r>
        <w:rPr>
          <w:rFonts w:hint="eastAsia" w:asciiTheme="minorEastAsia" w:hAnsiTheme="minorEastAsia" w:eastAsiaTheme="minorEastAsia"/>
          <w:b/>
          <w:sz w:val="28"/>
        </w:rPr>
        <w:br w:type="page"/>
      </w:r>
      <w:r>
        <w:rPr>
          <w:rFonts w:hint="eastAsia" w:cs="仿宋" w:asciiTheme="minorEastAsia" w:hAnsiTheme="minorEastAsia" w:eastAsiaTheme="minorEastAsia"/>
          <w:b/>
          <w:bCs/>
          <w:sz w:val="28"/>
          <w:szCs w:val="28"/>
        </w:rPr>
        <w:t>附件二：</w:t>
      </w:r>
    </w:p>
    <w:p>
      <w:pPr>
        <w:spacing w:line="560" w:lineRule="exact"/>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授权委托书</w:t>
      </w:r>
    </w:p>
    <w:p>
      <w:pPr>
        <w:spacing w:line="560" w:lineRule="exact"/>
        <w:jc w:val="center"/>
        <w:rPr>
          <w:rFonts w:ascii="方正小标宋简体" w:eastAsia="方正小标宋简体"/>
          <w:sz w:val="44"/>
          <w:szCs w:val="44"/>
        </w:rPr>
      </w:pPr>
    </w:p>
    <w:p>
      <w:pPr>
        <w:spacing w:line="560" w:lineRule="exact"/>
        <w:jc w:val="left"/>
        <w:rPr>
          <w:rFonts w:ascii="宋体" w:hAnsi="宋体" w:cs="宋体"/>
          <w:sz w:val="28"/>
          <w:szCs w:val="28"/>
        </w:rPr>
      </w:pPr>
      <w:r>
        <w:rPr>
          <w:rFonts w:hint="eastAsia" w:ascii="宋体" w:hAnsi="宋体" w:cs="宋体"/>
          <w:sz w:val="28"/>
          <w:szCs w:val="28"/>
          <w:u w:val="single"/>
        </w:rPr>
        <w:t>启东市自来水厂有限公司</w:t>
      </w:r>
      <w:r>
        <w:rPr>
          <w:rFonts w:hint="eastAsia" w:ascii="宋体" w:hAnsi="宋体" w:cs="宋体"/>
          <w:sz w:val="28"/>
          <w:szCs w:val="28"/>
        </w:rPr>
        <w:t>：</w:t>
      </w:r>
    </w:p>
    <w:p>
      <w:pPr>
        <w:spacing w:line="560" w:lineRule="exact"/>
        <w:ind w:firstLine="560" w:firstLineChars="200"/>
        <w:jc w:val="left"/>
        <w:rPr>
          <w:rFonts w:ascii="宋体" w:hAnsi="宋体" w:cs="宋体"/>
          <w:sz w:val="28"/>
          <w:szCs w:val="28"/>
        </w:rPr>
      </w:pPr>
      <w:r>
        <w:rPr>
          <w:rFonts w:hint="eastAsia" w:ascii="宋体" w:hAnsi="宋体" w:cs="宋体"/>
          <w:sz w:val="28"/>
          <w:szCs w:val="28"/>
        </w:rPr>
        <w:t xml:space="preserve">    我公司授权我公司员工</w:t>
      </w:r>
      <w:r>
        <w:rPr>
          <w:rFonts w:hint="eastAsia" w:ascii="宋体" w:hAnsi="宋体" w:cs="宋体"/>
          <w:sz w:val="28"/>
          <w:szCs w:val="28"/>
          <w:u w:val="single"/>
        </w:rPr>
        <w:t xml:space="preserve">     （身份证号码为：                     </w:t>
      </w:r>
      <w:r>
        <w:rPr>
          <w:rFonts w:hint="eastAsia" w:ascii="宋体" w:hAnsi="宋体" w:cs="宋体"/>
          <w:sz w:val="28"/>
          <w:szCs w:val="28"/>
        </w:rPr>
        <w:t>）参加贵单位项目的内部邀请招标。</w:t>
      </w:r>
    </w:p>
    <w:p>
      <w:pPr>
        <w:spacing w:line="560" w:lineRule="exact"/>
        <w:jc w:val="left"/>
        <w:rPr>
          <w:rFonts w:ascii="宋体" w:hAnsi="宋体" w:cs="宋体"/>
          <w:sz w:val="28"/>
          <w:szCs w:val="28"/>
        </w:rPr>
      </w:pPr>
      <w:r>
        <w:rPr>
          <w:rFonts w:hint="eastAsia" w:ascii="宋体" w:hAnsi="宋体" w:cs="宋体"/>
          <w:sz w:val="28"/>
          <w:szCs w:val="28"/>
        </w:rPr>
        <w:t xml:space="preserve">    授权范围如下：</w:t>
      </w:r>
    </w:p>
    <w:p>
      <w:pPr>
        <w:spacing w:line="560" w:lineRule="exact"/>
        <w:jc w:val="left"/>
        <w:rPr>
          <w:rFonts w:ascii="宋体" w:hAnsi="宋体" w:cs="宋体"/>
          <w:sz w:val="28"/>
          <w:szCs w:val="28"/>
        </w:rPr>
      </w:pPr>
      <w:r>
        <w:rPr>
          <w:rFonts w:hint="eastAsia" w:ascii="宋体" w:hAnsi="宋体" w:cs="宋体"/>
          <w:sz w:val="28"/>
          <w:szCs w:val="28"/>
        </w:rPr>
        <w:t xml:space="preserve">    递交相关文件资料、参加投标、议价、签署相关文件及与本次招标活动相关的工作内容，该代理人代表在投标、开标、评标过程中签署的一切文件和处理与之有关的一切事务，我公司均予以确认并承担相应法律责任。  </w:t>
      </w:r>
    </w:p>
    <w:p>
      <w:pPr>
        <w:spacing w:line="560" w:lineRule="exact"/>
        <w:jc w:val="left"/>
        <w:rPr>
          <w:rFonts w:ascii="仿宋_GB2312" w:eastAsia="仿宋_GB2312"/>
          <w:sz w:val="32"/>
          <w:szCs w:val="32"/>
        </w:rPr>
      </w:pPr>
      <w:r>
        <w:rPr>
          <w:rFonts w:hint="eastAsia" w:ascii="宋体" w:hAnsi="宋体" w:cs="宋体"/>
          <w:sz w:val="28"/>
          <w:szCs w:val="28"/>
        </w:rPr>
        <w:t xml:space="preserve">  本授权期限自</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日起至</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lang w:val="en-US" w:eastAsia="zh-CN"/>
        </w:rPr>
        <w:t xml:space="preserve">     </w:t>
      </w:r>
      <w:r>
        <w:rPr>
          <w:rFonts w:hint="eastAsia" w:ascii="宋体" w:hAnsi="宋体" w:cs="宋体"/>
          <w:sz w:val="28"/>
          <w:szCs w:val="28"/>
        </w:rPr>
        <w:t>日止</w:t>
      </w:r>
      <w:r>
        <w:rPr>
          <w:rFonts w:hint="eastAsia" w:ascii="宋体" w:hAnsi="宋体" w:cs="宋体"/>
          <w:sz w:val="32"/>
          <w:szCs w:val="32"/>
        </w:rPr>
        <w:t>。</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ind w:right="560" w:firstLine="4760" w:firstLineChars="1700"/>
        <w:rPr>
          <w:rFonts w:ascii="宋体" w:hAnsi="宋体" w:cs="宋体"/>
          <w:sz w:val="28"/>
          <w:szCs w:val="28"/>
        </w:rPr>
      </w:pPr>
      <w:r>
        <w:rPr>
          <w:rFonts w:hint="eastAsia" w:ascii="宋体" w:hAnsi="宋体" w:cs="宋体"/>
          <w:sz w:val="28"/>
          <w:szCs w:val="28"/>
        </w:rPr>
        <w:t>投标人（盖公章）：</w:t>
      </w:r>
    </w:p>
    <w:p>
      <w:pPr>
        <w:spacing w:line="560" w:lineRule="exact"/>
        <w:jc w:val="right"/>
        <w:rPr>
          <w:rFonts w:ascii="宋体" w:hAnsi="宋体" w:cs="宋体"/>
          <w:sz w:val="28"/>
          <w:szCs w:val="28"/>
        </w:rPr>
      </w:pPr>
      <w:r>
        <w:rPr>
          <w:rFonts w:hint="eastAsia" w:ascii="宋体" w:hAnsi="宋体" w:cs="宋体"/>
          <w:sz w:val="28"/>
          <w:szCs w:val="28"/>
        </w:rPr>
        <w:t xml:space="preserve">    法定代表人（签字或盖章）：</w:t>
      </w:r>
    </w:p>
    <w:p>
      <w:pPr>
        <w:spacing w:line="560" w:lineRule="exact"/>
        <w:ind w:right="560" w:firstLine="4760" w:firstLineChars="1700"/>
        <w:rPr>
          <w:rFonts w:ascii="宋体" w:hAnsi="宋体" w:cs="宋体"/>
          <w:sz w:val="28"/>
          <w:szCs w:val="28"/>
        </w:rPr>
      </w:pPr>
      <w:r>
        <w:rPr>
          <w:rFonts w:hint="eastAsia" w:ascii="宋体" w:hAnsi="宋体" w:cs="宋体"/>
          <w:sz w:val="28"/>
          <w:szCs w:val="28"/>
        </w:rPr>
        <w:t>被授权人签字：</w:t>
      </w:r>
    </w:p>
    <w:p>
      <w:pPr>
        <w:spacing w:line="560" w:lineRule="exact"/>
        <w:ind w:right="560"/>
        <w:jc w:val="right"/>
        <w:rPr>
          <w:rFonts w:ascii="宋体" w:hAnsi="宋体" w:cs="宋体"/>
          <w:sz w:val="28"/>
          <w:szCs w:val="28"/>
        </w:rPr>
      </w:pPr>
      <w:r>
        <w:rPr>
          <w:rFonts w:hint="eastAsia" w:ascii="宋体" w:hAnsi="宋体" w:cs="宋体"/>
          <w:sz w:val="28"/>
          <w:szCs w:val="28"/>
        </w:rPr>
        <w:t>日期：    年   月  日</w:t>
      </w:r>
    </w:p>
    <w:p>
      <w:pPr>
        <w:spacing w:line="560" w:lineRule="exact"/>
        <w:jc w:val="left"/>
        <w:rPr>
          <w:rFonts w:cs="仿宋" w:asciiTheme="minorEastAsia" w:hAnsiTheme="minorEastAsia" w:eastAsiaTheme="minorEastAsia"/>
          <w:sz w:val="28"/>
          <w:szCs w:val="28"/>
        </w:rPr>
      </w:pPr>
    </w:p>
    <w:p>
      <w:pPr>
        <w:spacing w:line="560" w:lineRule="exact"/>
        <w:jc w:val="left"/>
        <w:rPr>
          <w:rFonts w:cs="仿宋" w:asciiTheme="minorEastAsia" w:hAnsiTheme="minorEastAsia" w:eastAsiaTheme="minorEastAsia"/>
          <w:sz w:val="28"/>
          <w:szCs w:val="28"/>
        </w:rPr>
      </w:pPr>
    </w:p>
    <w:p>
      <w:pPr>
        <w:spacing w:line="560" w:lineRule="exact"/>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w:t>
      </w:r>
    </w:p>
    <w:p>
      <w:pPr>
        <w:rPr>
          <w:rFonts w:asciiTheme="minorEastAsia" w:hAnsiTheme="minorEastAsia" w:eastAsiaTheme="minorEastAsia"/>
          <w:b/>
          <w:sz w:val="28"/>
        </w:rPr>
      </w:pPr>
      <w:r>
        <w:rPr>
          <w:rFonts w:hint="eastAsia" w:asciiTheme="minorEastAsia" w:hAnsiTheme="minorEastAsia" w:eastAsiaTheme="minorEastAsia"/>
          <w:b/>
          <w:sz w:val="28"/>
        </w:rPr>
        <w:br w:type="page"/>
      </w:r>
    </w:p>
    <w:p>
      <w:pPr>
        <w:pStyle w:val="4"/>
        <w:spacing w:line="440" w:lineRule="exact"/>
        <w:ind w:firstLine="0"/>
        <w:jc w:val="left"/>
        <w:outlineLvl w:val="0"/>
        <w:rPr>
          <w:rFonts w:cs="仿宋" w:asciiTheme="minorEastAsia" w:hAnsiTheme="minorEastAsia" w:eastAsiaTheme="minorEastAsia"/>
          <w:b/>
          <w:bCs/>
          <w:color w:val="000000"/>
          <w:sz w:val="28"/>
          <w:szCs w:val="28"/>
        </w:rPr>
      </w:pPr>
      <w:r>
        <w:rPr>
          <w:rFonts w:hint="eastAsia" w:cs="仿宋" w:asciiTheme="minorEastAsia" w:hAnsiTheme="minorEastAsia" w:eastAsiaTheme="minorEastAsia"/>
          <w:b/>
          <w:bCs/>
          <w:color w:val="000000"/>
          <w:sz w:val="28"/>
          <w:szCs w:val="28"/>
        </w:rPr>
        <w:t>附件三：</w:t>
      </w:r>
    </w:p>
    <w:p>
      <w:pPr>
        <w:pStyle w:val="4"/>
        <w:spacing w:line="440" w:lineRule="exact"/>
        <w:ind w:firstLine="0"/>
        <w:jc w:val="center"/>
        <w:outlineLvl w:val="0"/>
        <w:rPr>
          <w:rFonts w:cs="仿宋" w:asciiTheme="minorEastAsia" w:hAnsiTheme="minorEastAsia" w:eastAsiaTheme="minorEastAsia"/>
          <w:b/>
          <w:bCs/>
          <w:color w:val="000000"/>
          <w:sz w:val="44"/>
          <w:szCs w:val="44"/>
        </w:rPr>
      </w:pPr>
      <w:r>
        <w:rPr>
          <w:rFonts w:hint="eastAsia" w:cs="仿宋" w:asciiTheme="minorEastAsia" w:hAnsiTheme="minorEastAsia" w:eastAsiaTheme="minorEastAsia"/>
          <w:b/>
          <w:bCs/>
          <w:color w:val="000000"/>
          <w:sz w:val="44"/>
          <w:szCs w:val="44"/>
        </w:rPr>
        <w:t>投标函</w:t>
      </w:r>
    </w:p>
    <w:p>
      <w:pPr>
        <w:pStyle w:val="4"/>
        <w:spacing w:line="440" w:lineRule="exact"/>
        <w:ind w:firstLine="0"/>
        <w:rPr>
          <w:rFonts w:cs="仿宋" w:asciiTheme="minorEastAsia" w:hAnsiTheme="minorEastAsia" w:eastAsiaTheme="minorEastAsia"/>
          <w:color w:val="000000"/>
          <w:sz w:val="28"/>
          <w:szCs w:val="28"/>
          <w:u w:val="single"/>
        </w:rPr>
      </w:pPr>
    </w:p>
    <w:p>
      <w:pPr>
        <w:pStyle w:val="4"/>
        <w:spacing w:line="440" w:lineRule="exact"/>
        <w:ind w:firstLine="0"/>
        <w:rPr>
          <w:rFonts w:cs="仿宋" w:asciiTheme="minorEastAsia" w:hAnsiTheme="minorEastAsia" w:eastAsiaTheme="minorEastAsia"/>
          <w:kern w:val="2"/>
          <w:sz w:val="28"/>
          <w:szCs w:val="28"/>
          <w:u w:val="single"/>
        </w:rPr>
      </w:pPr>
      <w:r>
        <w:rPr>
          <w:rFonts w:hint="eastAsia" w:cs="仿宋" w:asciiTheme="minorEastAsia" w:hAnsiTheme="minorEastAsia" w:eastAsiaTheme="minorEastAsia"/>
          <w:sz w:val="28"/>
          <w:szCs w:val="28"/>
          <w:u w:val="single"/>
        </w:rPr>
        <w:t>启东市自来水厂有限公司</w:t>
      </w:r>
      <w:r>
        <w:rPr>
          <w:rFonts w:hint="eastAsia" w:cs="仿宋" w:asciiTheme="minorEastAsia" w:hAnsiTheme="minorEastAsia" w:eastAsiaTheme="minorEastAsia"/>
          <w:kern w:val="2"/>
          <w:sz w:val="28"/>
          <w:szCs w:val="28"/>
        </w:rPr>
        <w:t>：</w:t>
      </w:r>
    </w:p>
    <w:p>
      <w:pPr>
        <w:pStyle w:val="4"/>
        <w:spacing w:line="440" w:lineRule="exact"/>
        <w:rPr>
          <w:rFonts w:cs="仿宋" w:asciiTheme="minorEastAsia" w:hAnsiTheme="minorEastAsia" w:eastAsiaTheme="minorEastAsia"/>
          <w:kern w:val="2"/>
          <w:sz w:val="28"/>
          <w:szCs w:val="28"/>
        </w:rPr>
      </w:pPr>
      <w:r>
        <w:rPr>
          <w:rFonts w:hint="eastAsia" w:cs="仿宋" w:asciiTheme="minorEastAsia" w:hAnsiTheme="minorEastAsia" w:eastAsiaTheme="minorEastAsia"/>
          <w:kern w:val="2"/>
          <w:sz w:val="28"/>
          <w:szCs w:val="28"/>
        </w:rPr>
        <w:t xml:space="preserve"> 贵单位关于</w:t>
      </w:r>
      <w:r>
        <w:rPr>
          <w:rFonts w:hint="eastAsia" w:cs="仿宋" w:asciiTheme="minorEastAsia" w:hAnsiTheme="minorEastAsia" w:eastAsiaTheme="minorEastAsia"/>
          <w:kern w:val="2"/>
          <w:sz w:val="28"/>
          <w:szCs w:val="28"/>
          <w:u w:val="single"/>
        </w:rPr>
        <w:t xml:space="preserve">                      </w:t>
      </w:r>
      <w:r>
        <w:rPr>
          <w:rFonts w:hint="eastAsia" w:cs="仿宋" w:asciiTheme="minorEastAsia" w:hAnsiTheme="minorEastAsia" w:eastAsiaTheme="minorEastAsia"/>
          <w:kern w:val="2"/>
          <w:sz w:val="28"/>
          <w:szCs w:val="28"/>
        </w:rPr>
        <w:t>项目的《招标邀请函》及相关附件我单位已收悉，并对招标项目的现状及具体招标要求已充分了解并接受。</w:t>
      </w:r>
    </w:p>
    <w:p>
      <w:pPr>
        <w:pStyle w:val="4"/>
        <w:spacing w:line="440" w:lineRule="exact"/>
        <w:rPr>
          <w:rFonts w:cs="仿宋" w:asciiTheme="minorEastAsia" w:hAnsiTheme="minorEastAsia" w:eastAsiaTheme="minorEastAsia"/>
          <w:kern w:val="2"/>
          <w:sz w:val="28"/>
          <w:szCs w:val="28"/>
        </w:rPr>
      </w:pPr>
      <w:r>
        <w:rPr>
          <w:rFonts w:hint="eastAsia" w:cs="仿宋" w:asciiTheme="minorEastAsia" w:hAnsiTheme="minorEastAsia" w:eastAsiaTheme="minorEastAsia"/>
          <w:kern w:val="2"/>
          <w:sz w:val="28"/>
          <w:szCs w:val="28"/>
        </w:rPr>
        <w:t xml:space="preserve"> 我单位经过对项目现场现状的考察、充分市场调研后，特报价（含税）</w:t>
      </w:r>
      <w:r>
        <w:rPr>
          <w:rFonts w:hint="eastAsia" w:cs="仿宋" w:asciiTheme="minorEastAsia" w:hAnsiTheme="minorEastAsia" w:eastAsiaTheme="minorEastAsia"/>
          <w:b/>
          <w:kern w:val="2"/>
          <w:sz w:val="28"/>
          <w:szCs w:val="28"/>
        </w:rPr>
        <w:t>人民币</w:t>
      </w:r>
      <w:r>
        <w:rPr>
          <w:rFonts w:hint="eastAsia" w:cs="仿宋" w:asciiTheme="minorEastAsia" w:hAnsiTheme="minorEastAsia" w:eastAsiaTheme="minorEastAsia"/>
          <w:b/>
          <w:kern w:val="2"/>
          <w:sz w:val="28"/>
          <w:szCs w:val="28"/>
          <w:u w:val="single"/>
        </w:rPr>
        <w:t xml:space="preserve">        </w:t>
      </w:r>
      <w:r>
        <w:rPr>
          <w:rFonts w:hint="eastAsia" w:cs="仿宋" w:asciiTheme="minorEastAsia" w:hAnsiTheme="minorEastAsia" w:eastAsiaTheme="minorEastAsia"/>
          <w:b/>
          <w:kern w:val="2"/>
          <w:sz w:val="28"/>
          <w:szCs w:val="28"/>
        </w:rPr>
        <w:t>元整（大写人民币</w:t>
      </w:r>
      <w:r>
        <w:rPr>
          <w:rFonts w:hint="eastAsia" w:cs="仿宋" w:asciiTheme="minorEastAsia" w:hAnsiTheme="minorEastAsia" w:eastAsiaTheme="minorEastAsia"/>
          <w:b/>
          <w:kern w:val="2"/>
          <w:sz w:val="28"/>
          <w:szCs w:val="28"/>
          <w:u w:val="single"/>
        </w:rPr>
        <w:t xml:space="preserve">         </w:t>
      </w:r>
      <w:r>
        <w:rPr>
          <w:rFonts w:hint="eastAsia" w:cs="仿宋" w:asciiTheme="minorEastAsia" w:hAnsiTheme="minorEastAsia" w:eastAsiaTheme="minorEastAsia"/>
          <w:b/>
          <w:kern w:val="2"/>
          <w:sz w:val="28"/>
          <w:szCs w:val="28"/>
        </w:rPr>
        <w:t>元整），清单明细详见报价明细表。</w:t>
      </w:r>
    </w:p>
    <w:p>
      <w:pPr>
        <w:pStyle w:val="4"/>
        <w:spacing w:line="440" w:lineRule="exact"/>
        <w:rPr>
          <w:rFonts w:cs="仿宋" w:asciiTheme="minorEastAsia" w:hAnsiTheme="minorEastAsia" w:eastAsiaTheme="minorEastAsia"/>
          <w:b/>
          <w:kern w:val="2"/>
          <w:sz w:val="28"/>
          <w:szCs w:val="28"/>
        </w:rPr>
      </w:pPr>
      <w:r>
        <w:rPr>
          <w:rFonts w:hint="eastAsia" w:cs="仿宋" w:asciiTheme="minorEastAsia" w:hAnsiTheme="minorEastAsia" w:eastAsiaTheme="minorEastAsia"/>
          <w:kern w:val="2"/>
          <w:sz w:val="28"/>
          <w:szCs w:val="28"/>
        </w:rPr>
        <w:t xml:space="preserve"> 我单位承诺：</w:t>
      </w:r>
      <w:r>
        <w:rPr>
          <w:rFonts w:hint="eastAsia" w:cs="仿宋" w:asciiTheme="minorEastAsia" w:hAnsiTheme="minorEastAsia" w:eastAsiaTheme="minorEastAsia"/>
          <w:b/>
          <w:kern w:val="2"/>
          <w:sz w:val="28"/>
          <w:szCs w:val="28"/>
        </w:rPr>
        <w:t>将严格遵照《中华人民共和国招标投标法》、《中华人民共和国政府采购法》等有关法律法规及《招标邀请函》要求参与贵单位投标活动，若中标后将积极、善意履约合同，并接受城投公司供应商考核办法的约束，《招标邀请函》和《投标函》及相关文件将构成约束双方合同的一部分。</w:t>
      </w:r>
    </w:p>
    <w:p>
      <w:pPr>
        <w:pStyle w:val="4"/>
        <w:spacing w:line="440" w:lineRule="exact"/>
        <w:ind w:firstLine="0"/>
        <w:rPr>
          <w:rFonts w:cs="仿宋" w:asciiTheme="minorEastAsia" w:hAnsiTheme="minorEastAsia" w:eastAsiaTheme="minorEastAsia"/>
          <w:kern w:val="2"/>
          <w:sz w:val="28"/>
          <w:szCs w:val="28"/>
        </w:rPr>
      </w:pPr>
    </w:p>
    <w:p>
      <w:pPr>
        <w:pStyle w:val="4"/>
        <w:spacing w:line="440" w:lineRule="exact"/>
        <w:ind w:firstLine="0"/>
        <w:jc w:val="center"/>
        <w:rPr>
          <w:rFonts w:cs="仿宋" w:asciiTheme="minorEastAsia" w:hAnsiTheme="minorEastAsia" w:eastAsiaTheme="minorEastAsia"/>
          <w:kern w:val="2"/>
          <w:sz w:val="28"/>
          <w:szCs w:val="28"/>
        </w:rPr>
      </w:pPr>
      <w:r>
        <w:rPr>
          <w:rFonts w:hint="eastAsia" w:cs="仿宋" w:asciiTheme="minorEastAsia" w:hAnsiTheme="minorEastAsia" w:eastAsiaTheme="minorEastAsia"/>
          <w:kern w:val="2"/>
          <w:sz w:val="28"/>
          <w:szCs w:val="28"/>
        </w:rPr>
        <w:t xml:space="preserve">           投标人(盖公章)：</w:t>
      </w:r>
    </w:p>
    <w:p>
      <w:pPr>
        <w:spacing w:line="44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法定代表人签字：</w:t>
      </w:r>
    </w:p>
    <w:p>
      <w:pPr>
        <w:spacing w:line="440" w:lineRule="exact"/>
        <w:ind w:right="560" w:firstLine="3780" w:firstLineChars="135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日期：   年   月   日</w:t>
      </w: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sz w:val="30"/>
          <w:szCs w:val="30"/>
        </w:rPr>
      </w:pPr>
    </w:p>
    <w:p>
      <w:pPr>
        <w:spacing w:line="560" w:lineRule="exact"/>
        <w:ind w:firstLine="140" w:firstLineChars="5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附：被授权人身份证复印件</w:t>
      </w: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b/>
          <w:bCs/>
          <w:sz w:val="36"/>
          <w:szCs w:val="36"/>
        </w:rPr>
      </w:pPr>
    </w:p>
    <w:p>
      <w:pP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br w:type="page"/>
      </w:r>
    </w:p>
    <w:p>
      <w:pPr>
        <w:spacing w:line="560" w:lineRule="exact"/>
        <w:rPr>
          <w:rFonts w:cs="仿宋" w:asciiTheme="minorEastAsia" w:hAnsiTheme="minorEastAsia" w:eastAsiaTheme="minorEastAsia"/>
          <w:sz w:val="28"/>
          <w:szCs w:val="28"/>
        </w:rPr>
      </w:pPr>
      <w:r>
        <w:rPr>
          <w:rFonts w:hint="eastAsia" w:cs="仿宋" w:asciiTheme="minorEastAsia" w:hAnsiTheme="minorEastAsia" w:eastAsiaTheme="minorEastAsia"/>
          <w:b/>
          <w:bCs/>
          <w:sz w:val="28"/>
          <w:szCs w:val="28"/>
        </w:rPr>
        <w:t>附件四：</w:t>
      </w:r>
    </w:p>
    <w:p>
      <w:pPr>
        <w:pStyle w:val="4"/>
        <w:spacing w:line="560" w:lineRule="exact"/>
        <w:ind w:firstLine="0"/>
        <w:jc w:val="center"/>
        <w:outlineLvl w:val="0"/>
        <w:rPr>
          <w:rFonts w:cs="仿宋" w:asciiTheme="minorEastAsia" w:hAnsiTheme="minorEastAsia" w:eastAsiaTheme="minorEastAsia"/>
          <w:b/>
          <w:bCs/>
          <w:color w:val="000000"/>
          <w:sz w:val="44"/>
          <w:szCs w:val="44"/>
        </w:rPr>
      </w:pPr>
      <w:r>
        <w:rPr>
          <w:rFonts w:hint="eastAsia" w:cs="仿宋" w:asciiTheme="minorEastAsia" w:hAnsiTheme="minorEastAsia" w:eastAsiaTheme="minorEastAsia"/>
          <w:b/>
          <w:bCs/>
          <w:color w:val="000000"/>
          <w:sz w:val="44"/>
          <w:szCs w:val="44"/>
        </w:rPr>
        <w:t>报价表</w:t>
      </w:r>
    </w:p>
    <w:p>
      <w:pPr>
        <w:pStyle w:val="4"/>
        <w:spacing w:line="560" w:lineRule="exact"/>
        <w:ind w:left="0" w:leftChars="-539" w:hanging="1132" w:hangingChars="472"/>
        <w:jc w:val="center"/>
        <w:outlineLvl w:val="0"/>
        <w:rPr>
          <w:rFonts w:cs="仿宋" w:asciiTheme="minorEastAsia" w:hAnsiTheme="minorEastAsia" w:eastAsiaTheme="minorEastAsia"/>
          <w:b/>
          <w:bCs/>
          <w:color w:val="000000"/>
        </w:rPr>
      </w:pPr>
      <w:r>
        <w:rPr>
          <w:rFonts w:hint="eastAsia" w:cs="仿宋" w:asciiTheme="minorEastAsia" w:hAnsiTheme="minorEastAsia" w:eastAsiaTheme="minorEastAsia"/>
          <w:bCs/>
        </w:rPr>
        <w:t xml:space="preserve">  项目名称：启东市北新泵站清水库排污大功率潜水泵（两台）采购项目</w:t>
      </w:r>
    </w:p>
    <w:tbl>
      <w:tblPr>
        <w:tblStyle w:val="10"/>
        <w:tblW w:w="9498" w:type="dxa"/>
        <w:tblInd w:w="-176" w:type="dxa"/>
        <w:tblLayout w:type="fixed"/>
        <w:tblCellMar>
          <w:top w:w="0" w:type="dxa"/>
          <w:left w:w="108" w:type="dxa"/>
          <w:bottom w:w="0" w:type="dxa"/>
          <w:right w:w="108" w:type="dxa"/>
        </w:tblCellMar>
      </w:tblPr>
      <w:tblGrid>
        <w:gridCol w:w="923"/>
        <w:gridCol w:w="1270"/>
        <w:gridCol w:w="2376"/>
        <w:gridCol w:w="1754"/>
        <w:gridCol w:w="1049"/>
        <w:gridCol w:w="1134"/>
        <w:gridCol w:w="992"/>
      </w:tblGrid>
      <w:tr>
        <w:tblPrEx>
          <w:tblCellMar>
            <w:top w:w="0" w:type="dxa"/>
            <w:left w:w="108" w:type="dxa"/>
            <w:bottom w:w="0" w:type="dxa"/>
            <w:right w:w="108" w:type="dxa"/>
          </w:tblCellMar>
        </w:tblPrEx>
        <w:trPr>
          <w:trHeight w:val="480" w:hRule="atLeast"/>
        </w:trPr>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仿宋" w:asciiTheme="minorEastAsia" w:hAnsiTheme="minorEastAsia" w:eastAsiaTheme="minorEastAsia"/>
                <w:kern w:val="0"/>
                <w:sz w:val="22"/>
                <w:szCs w:val="22"/>
              </w:rPr>
            </w:pPr>
            <w:r>
              <w:rPr>
                <w:rFonts w:hint="eastAsia" w:cs="仿宋" w:asciiTheme="minorEastAsia" w:hAnsiTheme="minorEastAsia" w:eastAsiaTheme="minorEastAsia"/>
                <w:kern w:val="0"/>
                <w:sz w:val="22"/>
                <w:szCs w:val="22"/>
              </w:rPr>
              <w:t>序号</w:t>
            </w:r>
          </w:p>
        </w:tc>
        <w:tc>
          <w:tcPr>
            <w:tcW w:w="12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仿宋" w:asciiTheme="minorEastAsia" w:hAnsiTheme="minorEastAsia" w:eastAsiaTheme="minorEastAsia"/>
                <w:kern w:val="0"/>
                <w:sz w:val="22"/>
                <w:szCs w:val="22"/>
              </w:rPr>
            </w:pPr>
            <w:r>
              <w:rPr>
                <w:rFonts w:hint="eastAsia" w:cs="仿宋" w:asciiTheme="minorEastAsia" w:hAnsiTheme="minorEastAsia" w:eastAsiaTheme="minorEastAsia"/>
                <w:kern w:val="0"/>
                <w:sz w:val="22"/>
                <w:szCs w:val="22"/>
              </w:rPr>
              <w:t>品牌</w:t>
            </w:r>
          </w:p>
        </w:tc>
        <w:tc>
          <w:tcPr>
            <w:tcW w:w="23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仿宋" w:asciiTheme="minorEastAsia" w:hAnsiTheme="minorEastAsia" w:eastAsiaTheme="minorEastAsia"/>
                <w:kern w:val="0"/>
                <w:sz w:val="22"/>
                <w:szCs w:val="22"/>
              </w:rPr>
            </w:pPr>
            <w:r>
              <w:rPr>
                <w:rFonts w:hint="eastAsia" w:cs="仿宋" w:asciiTheme="minorEastAsia" w:hAnsiTheme="minorEastAsia" w:eastAsiaTheme="minorEastAsia"/>
                <w:kern w:val="0"/>
                <w:sz w:val="22"/>
                <w:szCs w:val="22"/>
              </w:rPr>
              <w:t>产品名称</w:t>
            </w:r>
          </w:p>
        </w:tc>
        <w:tc>
          <w:tcPr>
            <w:tcW w:w="17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仿宋" w:asciiTheme="minorEastAsia" w:hAnsiTheme="minorEastAsia" w:eastAsiaTheme="minorEastAsia"/>
                <w:kern w:val="0"/>
                <w:sz w:val="22"/>
                <w:szCs w:val="22"/>
              </w:rPr>
            </w:pPr>
            <w:r>
              <w:rPr>
                <w:rFonts w:hint="eastAsia" w:cs="仿宋" w:asciiTheme="minorEastAsia" w:hAnsiTheme="minorEastAsia" w:eastAsiaTheme="minorEastAsia"/>
                <w:kern w:val="0"/>
                <w:sz w:val="22"/>
                <w:szCs w:val="22"/>
              </w:rPr>
              <w:t>产品型号、规格</w:t>
            </w:r>
          </w:p>
        </w:tc>
        <w:tc>
          <w:tcPr>
            <w:tcW w:w="10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仿宋" w:asciiTheme="minorEastAsia" w:hAnsiTheme="minorEastAsia" w:eastAsiaTheme="minorEastAsia"/>
                <w:kern w:val="0"/>
                <w:sz w:val="22"/>
                <w:szCs w:val="22"/>
              </w:rPr>
            </w:pPr>
            <w:r>
              <w:rPr>
                <w:rFonts w:hint="eastAsia" w:cs="仿宋" w:asciiTheme="minorEastAsia" w:hAnsiTheme="minorEastAsia" w:eastAsiaTheme="minorEastAsia"/>
                <w:kern w:val="0"/>
                <w:sz w:val="22"/>
                <w:szCs w:val="22"/>
              </w:rPr>
              <w:t>数量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仿宋" w:asciiTheme="minorEastAsia" w:hAnsiTheme="minorEastAsia" w:eastAsiaTheme="minorEastAsia"/>
                <w:kern w:val="0"/>
                <w:sz w:val="22"/>
                <w:szCs w:val="22"/>
              </w:rPr>
            </w:pPr>
            <w:r>
              <w:rPr>
                <w:rFonts w:hint="eastAsia" w:cs="仿宋" w:asciiTheme="minorEastAsia" w:hAnsiTheme="minorEastAsia" w:eastAsiaTheme="minorEastAsia"/>
                <w:kern w:val="0"/>
                <w:sz w:val="22"/>
                <w:szCs w:val="22"/>
              </w:rPr>
              <w:t>单价（元）</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仿宋" w:asciiTheme="minorEastAsia" w:hAnsiTheme="minorEastAsia" w:eastAsiaTheme="minorEastAsia"/>
                <w:kern w:val="0"/>
                <w:sz w:val="22"/>
                <w:szCs w:val="22"/>
              </w:rPr>
            </w:pPr>
            <w:r>
              <w:rPr>
                <w:rFonts w:hint="eastAsia" w:cs="仿宋" w:asciiTheme="minorEastAsia" w:hAnsiTheme="minorEastAsia" w:eastAsiaTheme="minorEastAsia"/>
                <w:kern w:val="0"/>
                <w:sz w:val="22"/>
                <w:szCs w:val="22"/>
              </w:rPr>
              <w:t>总价（元）</w:t>
            </w:r>
          </w:p>
        </w:tc>
      </w:tr>
      <w:tr>
        <w:tblPrEx>
          <w:tblCellMar>
            <w:top w:w="0" w:type="dxa"/>
            <w:left w:w="108" w:type="dxa"/>
            <w:bottom w:w="0" w:type="dxa"/>
            <w:right w:w="108" w:type="dxa"/>
          </w:tblCellMar>
        </w:tblPrEx>
        <w:trPr>
          <w:trHeight w:val="799" w:hRule="atLeast"/>
        </w:trPr>
        <w:tc>
          <w:tcPr>
            <w:tcW w:w="9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仿宋" w:asciiTheme="minorEastAsia" w:hAnsiTheme="minorEastAsia" w:eastAsiaTheme="minorEastAsia"/>
                <w:kern w:val="0"/>
                <w:sz w:val="22"/>
                <w:szCs w:val="22"/>
              </w:rPr>
            </w:pPr>
            <w:r>
              <w:rPr>
                <w:rFonts w:hint="eastAsia" w:cs="仿宋" w:asciiTheme="minorEastAsia" w:hAnsiTheme="minorEastAsia" w:eastAsiaTheme="minorEastAsia"/>
                <w:kern w:val="0"/>
                <w:sz w:val="22"/>
                <w:szCs w:val="22"/>
              </w:rPr>
              <w:t>1</w:t>
            </w:r>
          </w:p>
        </w:tc>
        <w:tc>
          <w:tcPr>
            <w:tcW w:w="1270" w:type="dxa"/>
            <w:tcBorders>
              <w:top w:val="nil"/>
              <w:left w:val="nil"/>
              <w:bottom w:val="single" w:color="auto" w:sz="4" w:space="0"/>
              <w:right w:val="single" w:color="auto" w:sz="4" w:space="0"/>
            </w:tcBorders>
            <w:shd w:val="clear" w:color="auto" w:fill="auto"/>
            <w:noWrap/>
            <w:vAlign w:val="center"/>
          </w:tcPr>
          <w:p>
            <w:pPr>
              <w:widowControl/>
              <w:jc w:val="center"/>
              <w:rPr>
                <w:rFonts w:cs="仿宋" w:asciiTheme="minorEastAsia" w:hAnsiTheme="minorEastAsia" w:eastAsiaTheme="minorEastAsia"/>
                <w:kern w:val="0"/>
                <w:sz w:val="22"/>
                <w:szCs w:val="22"/>
              </w:rPr>
            </w:pPr>
          </w:p>
        </w:tc>
        <w:tc>
          <w:tcPr>
            <w:tcW w:w="2376" w:type="dxa"/>
            <w:tcBorders>
              <w:top w:val="nil"/>
              <w:left w:val="nil"/>
              <w:bottom w:val="single" w:color="auto" w:sz="4" w:space="0"/>
              <w:right w:val="single" w:color="auto" w:sz="4" w:space="0"/>
            </w:tcBorders>
            <w:shd w:val="clear" w:color="auto" w:fill="auto"/>
            <w:noWrap/>
            <w:vAlign w:val="center"/>
          </w:tcPr>
          <w:p>
            <w:pPr>
              <w:widowControl/>
              <w:jc w:val="center"/>
              <w:rPr>
                <w:rFonts w:cs="仿宋" w:asciiTheme="minorEastAsia" w:hAnsiTheme="minorEastAsia" w:eastAsiaTheme="minorEastAsia"/>
                <w:kern w:val="0"/>
                <w:sz w:val="22"/>
                <w:szCs w:val="22"/>
              </w:rPr>
            </w:pPr>
          </w:p>
        </w:tc>
        <w:tc>
          <w:tcPr>
            <w:tcW w:w="1754" w:type="dxa"/>
            <w:tcBorders>
              <w:top w:val="nil"/>
              <w:left w:val="nil"/>
              <w:bottom w:val="single" w:color="auto" w:sz="4" w:space="0"/>
              <w:right w:val="single" w:color="auto" w:sz="4" w:space="0"/>
            </w:tcBorders>
            <w:shd w:val="clear" w:color="auto" w:fill="auto"/>
            <w:noWrap/>
            <w:vAlign w:val="center"/>
          </w:tcPr>
          <w:p>
            <w:pPr>
              <w:widowControl/>
              <w:jc w:val="center"/>
              <w:rPr>
                <w:rFonts w:cs="仿宋" w:asciiTheme="minorEastAsia" w:hAnsiTheme="minorEastAsia" w:eastAsiaTheme="minorEastAsia"/>
                <w:kern w:val="0"/>
                <w:sz w:val="22"/>
                <w:szCs w:val="22"/>
              </w:rPr>
            </w:pP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cs="仿宋" w:asciiTheme="minorEastAsia" w:hAnsiTheme="minorEastAsia" w:eastAsiaTheme="minorEastAsia"/>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cs="仿宋" w:asciiTheme="minorEastAsia" w:hAnsiTheme="minorEastAsia" w:eastAsiaTheme="minorEastAsia"/>
                <w:kern w:val="0"/>
                <w:sz w:val="22"/>
                <w:szCs w:val="22"/>
              </w:rPr>
            </w:pPr>
            <w:r>
              <w:rPr>
                <w:rFonts w:hint="eastAsia" w:cs="仿宋" w:asciiTheme="minorEastAsia" w:hAnsiTheme="minorEastAsia" w:eastAsiaTheme="minorEastAsia"/>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仿宋" w:asciiTheme="minorEastAsia" w:hAnsiTheme="minorEastAsia" w:eastAsiaTheme="minorEastAsia"/>
                <w:kern w:val="0"/>
                <w:sz w:val="22"/>
                <w:szCs w:val="22"/>
              </w:rPr>
            </w:pPr>
            <w:r>
              <w:rPr>
                <w:rFonts w:hint="eastAsia" w:cs="仿宋" w:asciiTheme="minorEastAsia" w:hAnsiTheme="minorEastAsia" w:eastAsiaTheme="minorEastAsia"/>
                <w:kern w:val="0"/>
                <w:sz w:val="22"/>
                <w:szCs w:val="22"/>
              </w:rPr>
              <w:t>　</w:t>
            </w:r>
          </w:p>
        </w:tc>
      </w:tr>
      <w:tr>
        <w:tblPrEx>
          <w:tblCellMar>
            <w:top w:w="0" w:type="dxa"/>
            <w:left w:w="108" w:type="dxa"/>
            <w:bottom w:w="0" w:type="dxa"/>
            <w:right w:w="108" w:type="dxa"/>
          </w:tblCellMar>
        </w:tblPrEx>
        <w:trPr>
          <w:trHeight w:val="540" w:hRule="atLeast"/>
        </w:trPr>
        <w:tc>
          <w:tcPr>
            <w:tcW w:w="9498" w:type="dxa"/>
            <w:gridSpan w:val="7"/>
            <w:tcBorders>
              <w:top w:val="nil"/>
              <w:left w:val="single" w:color="auto" w:sz="4" w:space="0"/>
              <w:bottom w:val="single" w:color="auto" w:sz="4" w:space="0"/>
              <w:right w:val="single" w:color="auto" w:sz="4" w:space="0"/>
            </w:tcBorders>
            <w:shd w:val="clear" w:color="auto" w:fill="auto"/>
            <w:noWrap/>
            <w:vAlign w:val="center"/>
          </w:tcPr>
          <w:p>
            <w:pPr>
              <w:widowControl/>
              <w:rPr>
                <w:rFonts w:cs="仿宋" w:asciiTheme="minorEastAsia" w:hAnsiTheme="minorEastAsia" w:eastAsiaTheme="minorEastAsia"/>
                <w:kern w:val="0"/>
                <w:sz w:val="22"/>
                <w:szCs w:val="22"/>
              </w:rPr>
            </w:pPr>
          </w:p>
          <w:p>
            <w:pPr>
              <w:widowControl/>
              <w:rPr>
                <w:rFonts w:cs="仿宋" w:asciiTheme="minorEastAsia" w:hAnsiTheme="minorEastAsia" w:eastAsiaTheme="minorEastAsia"/>
                <w:kern w:val="0"/>
                <w:sz w:val="22"/>
                <w:szCs w:val="22"/>
              </w:rPr>
            </w:pPr>
            <w:r>
              <w:rPr>
                <w:rFonts w:hint="eastAsia" w:cs="仿宋" w:asciiTheme="minorEastAsia" w:hAnsiTheme="minorEastAsia" w:eastAsiaTheme="minorEastAsia"/>
                <w:kern w:val="0"/>
                <w:sz w:val="22"/>
                <w:szCs w:val="22"/>
              </w:rPr>
              <w:t>合 计：大写人民币       元整</w:t>
            </w:r>
          </w:p>
          <w:p>
            <w:pPr>
              <w:widowControl/>
              <w:jc w:val="center"/>
              <w:rPr>
                <w:rFonts w:cs="仿宋" w:asciiTheme="minorEastAsia" w:hAnsiTheme="minorEastAsia" w:eastAsiaTheme="minorEastAsia"/>
                <w:kern w:val="0"/>
                <w:sz w:val="22"/>
                <w:szCs w:val="22"/>
              </w:rPr>
            </w:pPr>
            <w:r>
              <w:rPr>
                <w:rFonts w:hint="eastAsia" w:cs="仿宋" w:asciiTheme="minorEastAsia" w:hAnsiTheme="minorEastAsia" w:eastAsiaTheme="minorEastAsia"/>
                <w:kern w:val="0"/>
                <w:sz w:val="22"/>
                <w:szCs w:val="22"/>
              </w:rPr>
              <w:t>　</w:t>
            </w:r>
          </w:p>
        </w:tc>
      </w:tr>
    </w:tbl>
    <w:p>
      <w:pPr>
        <w:spacing w:line="500" w:lineRule="exact"/>
        <w:ind w:firstLine="281" w:firstLineChars="10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备注：我方承诺在完全响应《启东市北新泵站清水库排污大功率潜水泵（两台）采购项目招标内容的具体要求》的基础上进行报价。</w:t>
      </w:r>
    </w:p>
    <w:p>
      <w:pPr>
        <w:widowControl/>
        <w:spacing w:before="466" w:after="452" w:line="420" w:lineRule="atLeast"/>
        <w:rPr>
          <w:rFonts w:asciiTheme="minorEastAsia" w:hAnsiTheme="minorEastAsia" w:eastAsiaTheme="minorEastAsia"/>
          <w:kern w:val="0"/>
          <w:sz w:val="24"/>
        </w:rPr>
      </w:pPr>
      <w:r>
        <w:rPr>
          <w:rFonts w:hint="eastAsia" w:cs="仿宋" w:asciiTheme="minorEastAsia" w:hAnsiTheme="minorEastAsia" w:eastAsiaTheme="minorEastAsia"/>
          <w:color w:val="333333"/>
          <w:kern w:val="0"/>
          <w:sz w:val="24"/>
          <w:u w:val="single"/>
          <w:shd w:val="clear" w:color="auto" w:fill="FFFFFF"/>
        </w:rPr>
        <w:t>本报价表须机打并加盖报价单位公章，手填无效。</w:t>
      </w:r>
    </w:p>
    <w:p>
      <w:pPr>
        <w:widowControl/>
        <w:spacing w:line="600" w:lineRule="exact"/>
        <w:rPr>
          <w:rFonts w:cs="仿宋" w:asciiTheme="minorEastAsia" w:hAnsiTheme="minorEastAsia" w:eastAsiaTheme="minorEastAsia"/>
          <w:color w:val="333333"/>
          <w:kern w:val="0"/>
          <w:sz w:val="24"/>
          <w:u w:val="single"/>
          <w:shd w:val="clear" w:color="auto" w:fill="FFFFFF"/>
        </w:rPr>
      </w:pPr>
      <w:r>
        <w:rPr>
          <w:rFonts w:hint="eastAsia" w:cs="仿宋" w:asciiTheme="minorEastAsia" w:hAnsiTheme="minorEastAsia" w:eastAsiaTheme="minorEastAsia"/>
          <w:sz w:val="24"/>
        </w:rPr>
        <w:t>投标人(盖公章)：</w:t>
      </w:r>
    </w:p>
    <w:p>
      <w:pPr>
        <w:widowControl/>
        <w:spacing w:line="600" w:lineRule="exact"/>
        <w:rPr>
          <w:rFonts w:cs="仿宋" w:asciiTheme="minorEastAsia" w:hAnsiTheme="minorEastAsia" w:eastAsiaTheme="minorEastAsia"/>
          <w:color w:val="333333"/>
          <w:kern w:val="0"/>
          <w:sz w:val="24"/>
          <w:u w:val="single"/>
          <w:shd w:val="clear" w:color="auto" w:fill="FFFFFF"/>
        </w:rPr>
      </w:pPr>
      <w:r>
        <w:rPr>
          <w:rFonts w:hint="eastAsia" w:cs="仿宋" w:asciiTheme="minorEastAsia" w:hAnsiTheme="minorEastAsia" w:eastAsiaTheme="minorEastAsia"/>
          <w:sz w:val="24"/>
        </w:rPr>
        <w:t>法定代表人或代理人（签字或盖章）</w:t>
      </w:r>
      <w:r>
        <w:rPr>
          <w:rFonts w:hint="eastAsia" w:cs="仿宋" w:asciiTheme="minorEastAsia" w:hAnsiTheme="minorEastAsia" w:eastAsiaTheme="minorEastAsia"/>
          <w:color w:val="333333"/>
          <w:kern w:val="0"/>
          <w:sz w:val="24"/>
          <w:shd w:val="clear" w:color="auto" w:fill="FFFFFF"/>
        </w:rPr>
        <w:t>：</w:t>
      </w:r>
      <w:r>
        <w:rPr>
          <w:rFonts w:hint="eastAsia" w:cs="仿宋" w:asciiTheme="minorEastAsia" w:hAnsiTheme="minorEastAsia" w:eastAsiaTheme="minorEastAsia"/>
          <w:color w:val="333333"/>
          <w:kern w:val="0"/>
          <w:sz w:val="24"/>
          <w:u w:val="single"/>
          <w:shd w:val="clear" w:color="auto" w:fill="FFFFFF"/>
        </w:rPr>
        <w:t>       </w:t>
      </w:r>
    </w:p>
    <w:p>
      <w:pPr>
        <w:widowControl/>
        <w:spacing w:line="600" w:lineRule="exact"/>
        <w:rPr>
          <w:rFonts w:cs="仿宋" w:asciiTheme="minorEastAsia" w:hAnsiTheme="minorEastAsia" w:eastAsiaTheme="minorEastAsia"/>
          <w:color w:val="333333"/>
          <w:kern w:val="0"/>
          <w:sz w:val="24"/>
          <w:u w:val="single"/>
          <w:shd w:val="clear" w:color="auto" w:fill="FFFFFF"/>
        </w:rPr>
      </w:pPr>
      <w:r>
        <w:rPr>
          <w:rFonts w:hint="eastAsia" w:cs="仿宋" w:asciiTheme="minorEastAsia" w:hAnsiTheme="minorEastAsia" w:eastAsiaTheme="minorEastAsia"/>
          <w:color w:val="333333"/>
          <w:kern w:val="0"/>
          <w:sz w:val="24"/>
          <w:shd w:val="clear" w:color="auto" w:fill="FFFFFF"/>
        </w:rPr>
        <w:t>联系电话：</w:t>
      </w:r>
      <w:r>
        <w:rPr>
          <w:rFonts w:hint="eastAsia" w:cs="仿宋" w:asciiTheme="minorEastAsia" w:hAnsiTheme="minorEastAsia" w:eastAsiaTheme="minorEastAsia"/>
          <w:color w:val="333333"/>
          <w:kern w:val="0"/>
          <w:sz w:val="24"/>
          <w:u w:val="single"/>
          <w:shd w:val="clear" w:color="auto" w:fill="FFFFFF"/>
        </w:rPr>
        <w:t>                </w:t>
      </w:r>
    </w:p>
    <w:p>
      <w:pPr>
        <w:widowControl/>
        <w:spacing w:line="600" w:lineRule="exact"/>
        <w:rPr>
          <w:rFonts w:cs="仿宋" w:asciiTheme="minorEastAsia" w:hAnsiTheme="minorEastAsia" w:eastAsiaTheme="minorEastAsia"/>
          <w:color w:val="333333"/>
          <w:kern w:val="0"/>
          <w:sz w:val="24"/>
          <w:u w:val="single"/>
          <w:shd w:val="clear" w:color="auto" w:fill="FFFFFF"/>
        </w:rPr>
      </w:pPr>
      <w:r>
        <w:rPr>
          <w:rFonts w:hint="eastAsia" w:cs="仿宋" w:asciiTheme="minorEastAsia" w:hAnsiTheme="minorEastAsia" w:eastAsiaTheme="minorEastAsia"/>
          <w:color w:val="333333"/>
          <w:kern w:val="0"/>
          <w:sz w:val="24"/>
          <w:shd w:val="clear" w:color="auto" w:fill="FFFFFF"/>
        </w:rPr>
        <w:t>时  间：</w:t>
      </w:r>
      <w:r>
        <w:rPr>
          <w:rFonts w:hint="eastAsia" w:cs="仿宋" w:asciiTheme="minorEastAsia" w:hAnsiTheme="minorEastAsia" w:eastAsiaTheme="minorEastAsia"/>
          <w:color w:val="333333"/>
          <w:kern w:val="0"/>
          <w:sz w:val="24"/>
          <w:u w:val="single"/>
          <w:shd w:val="clear" w:color="auto" w:fill="FFFFFF"/>
        </w:rPr>
        <w:t xml:space="preserve">                 </w:t>
      </w:r>
    </w:p>
    <w:p>
      <w:pPr>
        <w:spacing w:line="500" w:lineRule="exact"/>
        <w:rPr>
          <w:rFonts w:cs="仿宋" w:asciiTheme="minorEastAsia" w:hAnsiTheme="minorEastAsia" w:eastAsiaTheme="minorEastAsia"/>
          <w:sz w:val="24"/>
        </w:rPr>
      </w:pPr>
    </w:p>
    <w:p>
      <w:pPr>
        <w:spacing w:line="500" w:lineRule="exact"/>
        <w:ind w:firstLine="4760" w:firstLineChars="17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投标单位（章）</w:t>
      </w:r>
    </w:p>
    <w:p>
      <w:pPr>
        <w:spacing w:line="50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日期：2022年   月   日</w:t>
      </w:r>
    </w:p>
    <w:p>
      <w:pPr>
        <w:rPr>
          <w:rFonts w:asciiTheme="minorEastAsia" w:hAnsiTheme="minorEastAsia" w:eastAsiaTheme="minorEastAsia"/>
          <w:b/>
          <w:sz w:val="28"/>
        </w:rPr>
      </w:pPr>
      <w:r>
        <w:rPr>
          <w:rFonts w:hint="eastAsia" w:asciiTheme="minorEastAsia" w:hAnsiTheme="minorEastAsia" w:eastAsiaTheme="minorEastAsia"/>
          <w:b/>
          <w:sz w:val="28"/>
        </w:rPr>
        <w:br w:type="page"/>
      </w:r>
    </w:p>
    <w:p>
      <w:pPr>
        <w:spacing w:line="440" w:lineRule="exact"/>
        <w:rPr>
          <w:rFonts w:asciiTheme="minorEastAsia" w:hAnsiTheme="minorEastAsia" w:eastAsiaTheme="minorEastAsia"/>
          <w:b/>
          <w:sz w:val="28"/>
          <w:szCs w:val="28"/>
        </w:rPr>
      </w:pPr>
      <w:r>
        <w:rPr>
          <w:rFonts w:hint="eastAsia" w:asciiTheme="minorEastAsia" w:hAnsiTheme="minorEastAsia" w:eastAsiaTheme="minorEastAsia"/>
          <w:b/>
          <w:sz w:val="28"/>
        </w:rPr>
        <w:t>附件五：</w:t>
      </w:r>
      <w:r>
        <w:rPr>
          <w:rFonts w:asciiTheme="minorEastAsia" w:hAnsiTheme="minorEastAsia" w:eastAsiaTheme="minorEastAsia"/>
          <w:b/>
          <w:sz w:val="28"/>
          <w:szCs w:val="28"/>
        </w:rPr>
        <w:t xml:space="preserve"> </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b/>
          <w:sz w:val="32"/>
          <w:szCs w:val="32"/>
        </w:rPr>
        <w:t xml:space="preserve">                     </w:t>
      </w:r>
      <w:r>
        <w:rPr>
          <w:rFonts w:hint="eastAsia" w:asciiTheme="minorEastAsia" w:hAnsiTheme="minorEastAsia" w:eastAsiaTheme="minorEastAsia"/>
          <w:b/>
          <w:sz w:val="44"/>
          <w:szCs w:val="44"/>
        </w:rPr>
        <w:t>质 保 承 诺 书</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rPr>
        <w:t>启东市自来水厂有限公司</w:t>
      </w:r>
      <w:r>
        <w:rPr>
          <w:rFonts w:hint="eastAsia" w:asciiTheme="minorEastAsia" w:hAnsiTheme="minorEastAsia" w:eastAsiaTheme="minorEastAsia"/>
          <w:sz w:val="28"/>
          <w:szCs w:val="28"/>
        </w:rPr>
        <w:t>：</w:t>
      </w:r>
    </w:p>
    <w:p>
      <w:pPr>
        <w:spacing w:line="500" w:lineRule="exact"/>
        <w:ind w:left="839" w:leftChars="266" w:hanging="280" w:hangingChars="100"/>
        <w:rPr>
          <w:rFonts w:asciiTheme="minorEastAsia" w:hAnsiTheme="minorEastAsia" w:eastAsiaTheme="minorEastAsia"/>
          <w:sz w:val="28"/>
          <w:szCs w:val="28"/>
        </w:rPr>
      </w:pPr>
      <w:r>
        <w:rPr>
          <w:rFonts w:hint="eastAsia" w:asciiTheme="minorEastAsia" w:hAnsiTheme="minorEastAsia" w:eastAsiaTheme="minorEastAsia"/>
          <w:sz w:val="28"/>
          <w:szCs w:val="28"/>
        </w:rPr>
        <w:t>（报价供应商全称）授权（姓  名）（职  务）为全权代表，参</w:t>
      </w:r>
    </w:p>
    <w:p>
      <w:pPr>
        <w:spacing w:line="500" w:lineRule="exact"/>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加</w:t>
      </w:r>
      <w:r>
        <w:rPr>
          <w:rFonts w:hint="eastAsia" w:asciiTheme="minorEastAsia" w:hAnsiTheme="minorEastAsia" w:eastAsiaTheme="minorEastAsia"/>
          <w:b/>
          <w:bCs/>
          <w:sz w:val="28"/>
          <w:szCs w:val="28"/>
          <w:u w:val="single"/>
        </w:rPr>
        <w:t>启东市北新泵站清水库排污大功率潜水泵两台采购项目</w:t>
      </w:r>
      <w:r>
        <w:rPr>
          <w:rFonts w:hint="eastAsia" w:asciiTheme="minorEastAsia" w:hAnsiTheme="minorEastAsia" w:eastAsiaTheme="minorEastAsia"/>
          <w:sz w:val="28"/>
          <w:szCs w:val="28"/>
        </w:rPr>
        <w:t>的有关活动，并宣布同意如下：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我方承诺对本项目货物清单表中所列的所有货物提供二年全免费质保（配件+人工）及售后服务。质保期内成交供应商应免费维修，质保期外的维修收费按国家和供应商的相关规定办理。所有设备质保时间为自验收合格之日起计。</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2.质保期内，同一商品、同一质量问题连续两次维修仍无法正常使用，我方将无条件给予全套更新或退货。</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在免费质保期内，我方在接到用户单位电话通知后，须8小时之内上门服务并负责修复。如需更换货物或送修，在12小时内提供备用货物，并在5个工作日内负责维修完毕并送至用户单位处。如超时或未在规定的时间内及时处理故障，每次罚2000元扣款。</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4.与本项目有关的一切往来通讯请寄：</w:t>
      </w:r>
    </w:p>
    <w:p>
      <w:pPr>
        <w:spacing w:line="500" w:lineRule="exact"/>
        <w:ind w:firstLine="560" w:firstLineChars="200"/>
        <w:rPr>
          <w:rFonts w:asciiTheme="minorEastAsia" w:hAnsiTheme="minorEastAsia" w:eastAsiaTheme="minorEastAsia"/>
          <w:sz w:val="28"/>
          <w:szCs w:val="28"/>
        </w:rPr>
      </w:pPr>
    </w:p>
    <w:p>
      <w:pPr>
        <w:spacing w:line="500" w:lineRule="exact"/>
        <w:ind w:firstLine="562" w:firstLineChars="200"/>
        <w:rPr>
          <w:rFonts w:asciiTheme="minorEastAsia" w:hAnsiTheme="minorEastAsia" w:eastAsiaTheme="minorEastAsia"/>
          <w:b/>
          <w:sz w:val="28"/>
          <w:szCs w:val="28"/>
        </w:rPr>
      </w:pP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邮编：</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电话：</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传真：</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职务：</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rPr>
      </w:pPr>
    </w:p>
    <w:p>
      <w:pPr>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报价单位代表移动电话：</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报价单位名称（加盖单位公章）：</w:t>
      </w:r>
      <w:r>
        <w:rPr>
          <w:rFonts w:hint="eastAsia" w:asciiTheme="minorEastAsia" w:hAnsiTheme="minorEastAsia" w:eastAsiaTheme="minorEastAsia"/>
          <w:sz w:val="28"/>
          <w:szCs w:val="28"/>
          <w:u w:val="single"/>
        </w:rPr>
        <w:t>　　　　　　　　　</w:t>
      </w: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年    月    日　</w:t>
      </w:r>
    </w:p>
    <w:p>
      <w:pPr>
        <w:spacing w:line="560" w:lineRule="exact"/>
        <w:rPr>
          <w:rFonts w:cs="仿宋" w:asciiTheme="minorEastAsia" w:hAnsiTheme="minorEastAsia" w:eastAsiaTheme="minorEastAsia"/>
          <w:b/>
          <w:bCs/>
          <w:sz w:val="28"/>
          <w:szCs w:val="28"/>
        </w:rPr>
      </w:pPr>
      <w:r>
        <w:rPr>
          <w:rFonts w:hint="eastAsia" w:asciiTheme="minorEastAsia" w:hAnsiTheme="minorEastAsia" w:eastAsiaTheme="minorEastAsia"/>
          <w:sz w:val="28"/>
          <w:szCs w:val="28"/>
        </w:rPr>
        <w:br w:type="page"/>
      </w:r>
      <w:bookmarkEnd w:id="0"/>
      <w:r>
        <w:rPr>
          <w:rFonts w:hint="eastAsia" w:cs="仿宋" w:asciiTheme="minorEastAsia" w:hAnsiTheme="minorEastAsia" w:eastAsiaTheme="minorEastAsia"/>
          <w:b/>
          <w:bCs/>
          <w:sz w:val="28"/>
          <w:szCs w:val="28"/>
        </w:rPr>
        <w:t>附件六：</w:t>
      </w:r>
    </w:p>
    <w:p>
      <w:pPr>
        <w:rPr>
          <w:rFonts w:asciiTheme="minorEastAsia" w:hAnsiTheme="minorEastAsia" w:eastAsiaTheme="minorEastAsia"/>
        </w:rPr>
      </w:pPr>
      <w:r>
        <w:rPr>
          <w:rFonts w:hint="eastAsia" w:cs="仿宋" w:asciiTheme="minorEastAsia" w:hAnsiTheme="minorEastAsia" w:eastAsiaTheme="minorEastAsia"/>
          <w:b/>
          <w:sz w:val="28"/>
          <w:szCs w:val="28"/>
        </w:rPr>
        <w:t>参加采购活动前3年内在经营活动中没有重大违法记录的书面声明</w:t>
      </w:r>
    </w:p>
    <w:p>
      <w:pPr>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我公司郑重声明：参加本次政府采购活动前 3 年内，我公司在经营活动中没有因违法经营受到刑事处罚或者责令停产停业、吊销许可证或者执照、较大数额罚款等行政处罚。</w:t>
      </w:r>
    </w:p>
    <w:p>
      <w:pPr>
        <w:ind w:firstLine="560" w:firstLineChars="200"/>
        <w:rPr>
          <w:rFonts w:cs="仿宋_GB2312" w:asciiTheme="minorEastAsia" w:hAnsiTheme="minorEastAsia" w:eastAsiaTheme="minorEastAsia"/>
          <w:bCs/>
          <w:sz w:val="28"/>
          <w:szCs w:val="28"/>
        </w:rPr>
      </w:pPr>
      <w:r>
        <w:rPr>
          <w:rFonts w:hint="eastAsia" w:cs="仿宋" w:asciiTheme="minorEastAsia" w:hAnsiTheme="minorEastAsia" w:eastAsiaTheme="minorEastAsia"/>
          <w:bCs/>
          <w:sz w:val="28"/>
          <w:szCs w:val="28"/>
        </w:rPr>
        <w:t>在</w:t>
      </w:r>
      <w:r>
        <w:rPr>
          <w:rFonts w:hint="eastAsia" w:cs="仿宋" w:asciiTheme="minorEastAsia" w:hAnsiTheme="minorEastAsia" w:eastAsiaTheme="minorEastAsia"/>
          <w:sz w:val="28"/>
          <w:szCs w:val="28"/>
        </w:rPr>
        <w:t>投标截止时间节点，没有被“信用中国”（www.creditchina.gov.cn）、“中国政府采购网”（www.ccgp.gov.cn）、“信用江苏”（http://credit.jiangsu.gov.cn/）网站列入失信被执行人、重大税收违法案件当事人名单、政府采购严重违法失信行为记录名单。</w:t>
      </w:r>
    </w:p>
    <w:p>
      <w:pPr>
        <w:rPr>
          <w:rFonts w:cs="仿宋_GB2312" w:asciiTheme="minorEastAsia" w:hAnsiTheme="minorEastAsia" w:eastAsiaTheme="minorEastAsia"/>
          <w:bCs/>
          <w:sz w:val="28"/>
          <w:szCs w:val="28"/>
        </w:rPr>
      </w:pPr>
    </w:p>
    <w:p>
      <w:pPr>
        <w:ind w:firstLine="4480" w:firstLineChars="16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投标单位名称（公章）：</w:t>
      </w:r>
    </w:p>
    <w:p>
      <w:pPr>
        <w:ind w:left="4760" w:hanging="4760" w:hangingChars="17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                                授权代表签字：</w:t>
      </w:r>
      <w:r>
        <w:rPr>
          <w:rFonts w:hint="eastAsia" w:cs="仿宋" w:asciiTheme="minorEastAsia" w:hAnsiTheme="minorEastAsia" w:eastAsiaTheme="minorEastAsia"/>
          <w:bCs/>
          <w:sz w:val="28"/>
          <w:szCs w:val="28"/>
          <w:u w:val="single"/>
        </w:rPr>
        <w:t>________</w:t>
      </w:r>
      <w:r>
        <w:rPr>
          <w:rFonts w:hint="eastAsia" w:cs="仿宋" w:asciiTheme="minorEastAsia" w:hAnsiTheme="minorEastAsia" w:eastAsiaTheme="minorEastAsia"/>
          <w:bCs/>
          <w:sz w:val="28"/>
          <w:szCs w:val="28"/>
        </w:rPr>
        <w:t xml:space="preserve">                          日期：</w:t>
      </w:r>
      <w:r>
        <w:rPr>
          <w:rFonts w:hint="eastAsia" w:cs="仿宋" w:asciiTheme="minorEastAsia" w:hAnsiTheme="minorEastAsia" w:eastAsiaTheme="minorEastAsia"/>
          <w:bCs/>
          <w:sz w:val="28"/>
          <w:szCs w:val="28"/>
          <w:u w:val="single"/>
        </w:rPr>
        <w:t>____</w:t>
      </w:r>
      <w:r>
        <w:rPr>
          <w:rFonts w:hint="eastAsia" w:cs="仿宋" w:asciiTheme="minorEastAsia" w:hAnsiTheme="minorEastAsia" w:eastAsiaTheme="minorEastAsia"/>
          <w:bCs/>
          <w:sz w:val="28"/>
          <w:szCs w:val="28"/>
        </w:rPr>
        <w:t>年</w:t>
      </w:r>
      <w:r>
        <w:rPr>
          <w:rFonts w:hint="eastAsia" w:cs="仿宋" w:asciiTheme="minorEastAsia" w:hAnsiTheme="minorEastAsia" w:eastAsiaTheme="minorEastAsia"/>
          <w:bCs/>
          <w:sz w:val="28"/>
          <w:szCs w:val="28"/>
          <w:u w:val="single"/>
        </w:rPr>
        <w:t xml:space="preserve">    </w:t>
      </w:r>
      <w:r>
        <w:rPr>
          <w:rFonts w:hint="eastAsia" w:cs="仿宋" w:asciiTheme="minorEastAsia" w:hAnsiTheme="minorEastAsia" w:eastAsiaTheme="minorEastAsia"/>
          <w:bCs/>
          <w:sz w:val="28"/>
          <w:szCs w:val="28"/>
        </w:rPr>
        <w:t>月</w:t>
      </w:r>
      <w:r>
        <w:rPr>
          <w:rFonts w:hint="eastAsia" w:cs="仿宋" w:asciiTheme="minorEastAsia" w:hAnsiTheme="minorEastAsia" w:eastAsiaTheme="minorEastAsia"/>
          <w:bCs/>
          <w:sz w:val="28"/>
          <w:szCs w:val="28"/>
          <w:u w:val="single"/>
        </w:rPr>
        <w:t xml:space="preserve">    </w:t>
      </w:r>
      <w:r>
        <w:rPr>
          <w:rFonts w:hint="eastAsia" w:cs="仿宋" w:asciiTheme="minorEastAsia" w:hAnsiTheme="minorEastAsia" w:eastAsiaTheme="minorEastAsia"/>
          <w:bCs/>
          <w:sz w:val="28"/>
          <w:szCs w:val="28"/>
        </w:rPr>
        <w:t>日</w:t>
      </w:r>
    </w:p>
    <w:p>
      <w:pPr>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12</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54C"/>
    <w:multiLevelType w:val="singleLevel"/>
    <w:tmpl w:val="0A4C254C"/>
    <w:lvl w:ilvl="0" w:tentative="0">
      <w:start w:val="1"/>
      <w:numFmt w:val="decimal"/>
      <w:suff w:val="nothing"/>
      <w:lvlText w:val="%1、"/>
      <w:lvlJc w:val="left"/>
    </w:lvl>
  </w:abstractNum>
  <w:abstractNum w:abstractNumId="1">
    <w:nsid w:val="24FE6D7D"/>
    <w:multiLevelType w:val="singleLevel"/>
    <w:tmpl w:val="24FE6D7D"/>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4B"/>
    <w:rsid w:val="00530B0B"/>
    <w:rsid w:val="00704FAC"/>
    <w:rsid w:val="0079502B"/>
    <w:rsid w:val="00A14DCD"/>
    <w:rsid w:val="00A32940"/>
    <w:rsid w:val="00B6620E"/>
    <w:rsid w:val="00BC54FA"/>
    <w:rsid w:val="00D46F4B"/>
    <w:rsid w:val="00E76A23"/>
    <w:rsid w:val="00E87E41"/>
    <w:rsid w:val="0C996E78"/>
    <w:rsid w:val="127D50AD"/>
    <w:rsid w:val="132135F0"/>
    <w:rsid w:val="220F44FB"/>
    <w:rsid w:val="23621A97"/>
    <w:rsid w:val="2B126E47"/>
    <w:rsid w:val="2BA432C8"/>
    <w:rsid w:val="2F084151"/>
    <w:rsid w:val="354D7B86"/>
    <w:rsid w:val="378F5D1A"/>
    <w:rsid w:val="3DDB29FA"/>
    <w:rsid w:val="43AB5312"/>
    <w:rsid w:val="45843250"/>
    <w:rsid w:val="48241F1A"/>
    <w:rsid w:val="644E33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2"/>
    <w:basedOn w:val="1"/>
    <w:qFormat/>
    <w:uiPriority w:val="0"/>
    <w:pPr>
      <w:spacing w:after="120" w:line="480" w:lineRule="auto"/>
    </w:pPr>
    <w:rPr>
      <w:kern w:val="1"/>
    </w:rPr>
  </w:style>
  <w:style w:type="paragraph" w:styleId="4">
    <w:name w:val="Normal Indent"/>
    <w:basedOn w:val="1"/>
    <w:qFormat/>
    <w:uiPriority w:val="0"/>
    <w:pPr>
      <w:adjustRightInd w:val="0"/>
      <w:spacing w:line="360" w:lineRule="atLeast"/>
      <w:ind w:firstLine="482"/>
      <w:textAlignment w:val="baseline"/>
    </w:pPr>
    <w:rPr>
      <w:kern w:val="0"/>
      <w:sz w:val="24"/>
    </w:rPr>
  </w:style>
  <w:style w:type="paragraph" w:styleId="5">
    <w:name w:val="Body Text Indent"/>
    <w:basedOn w:val="1"/>
    <w:qFormat/>
    <w:uiPriority w:val="0"/>
    <w:pPr>
      <w:spacing w:line="360" w:lineRule="exact"/>
      <w:ind w:left="-527" w:firstLine="526" w:firstLineChars="219"/>
    </w:pPr>
    <w:rPr>
      <w:sz w:val="24"/>
    </w:rPr>
  </w:style>
  <w:style w:type="paragraph" w:styleId="6">
    <w:name w:val="Date"/>
    <w:basedOn w:val="1"/>
    <w:next w:val="1"/>
    <w:qFormat/>
    <w:uiPriority w:val="0"/>
    <w:pPr>
      <w:ind w:left="100" w:leftChars="25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样式节1"/>
    <w:basedOn w:val="1"/>
    <w:qFormat/>
    <w:uiPriority w:val="99"/>
    <w:pPr>
      <w:snapToGrid w:val="0"/>
      <w:spacing w:before="120" w:after="120" w:line="312" w:lineRule="auto"/>
      <w:ind w:firstLine="567"/>
    </w:pPr>
    <w:rPr>
      <w:rFonts w:ascii="宋体"/>
      <w:b/>
      <w:bCs/>
      <w:spacing w:val="6"/>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900</Words>
  <Characters>5132</Characters>
  <Lines>42</Lines>
  <Paragraphs>12</Paragraphs>
  <TotalTime>0</TotalTime>
  <ScaleCrop>false</ScaleCrop>
  <LinksUpToDate>false</LinksUpToDate>
  <CharactersWithSpaces>6020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2022-01-04T00:26:00Z</dcterms:created>
  <dc:creator>缔逸招投标一</dc:creator>
  <cp:lastModifiedBy>Administrator</cp:lastModifiedBy>
  <cp:lastPrinted>2022-01-16T11:34:00Z</cp:lastPrinted>
  <dcterms:modified xsi:type="dcterms:W3CDTF">2022-01-16T12:53:09Z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0313FA07B19A43AA95E2FAA9CBCD39BA</vt:lpwstr>
  </property>
</Properties>
</file>