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启东市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自来水厂有限公司</w:t>
      </w:r>
      <w:r>
        <w:rPr>
          <w:rFonts w:hint="eastAsia" w:ascii="宋体" w:hAnsi="宋体" w:cs="宋体"/>
          <w:b/>
          <w:sz w:val="44"/>
          <w:szCs w:val="44"/>
        </w:rPr>
        <w:t>工程建设项目中标结果公示</w:t>
      </w:r>
      <w:bookmarkStart w:id="0" w:name="_GoBack"/>
      <w:bookmarkEnd w:id="0"/>
    </w:p>
    <w:p>
      <w:pPr>
        <w:spacing w:line="500" w:lineRule="exact"/>
        <w:jc w:val="center"/>
        <w:rPr>
          <w:rFonts w:ascii="宋体" w:cs="宋体"/>
          <w:b/>
          <w:sz w:val="44"/>
          <w:szCs w:val="44"/>
        </w:rPr>
      </w:pPr>
    </w:p>
    <w:p>
      <w:pPr>
        <w:tabs>
          <w:tab w:val="left" w:pos="620"/>
        </w:tabs>
        <w:spacing w:line="200" w:lineRule="atLeast"/>
        <w:ind w:firstLine="524" w:firstLineChars="200"/>
        <w:rPr>
          <w:rFonts w:ascii="宋体"/>
          <w:spacing w:val="-8"/>
          <w:sz w:val="24"/>
          <w:szCs w:val="24"/>
        </w:rPr>
      </w:pPr>
      <w:r>
        <w:rPr>
          <w:rFonts w:hint="eastAsia" w:ascii="宋体" w:hAnsi="宋体"/>
          <w:spacing w:val="-8"/>
          <w:sz w:val="24"/>
          <w:szCs w:val="24"/>
        </w:rPr>
        <w:t>根据工程招标的有关法律、法规、规章和该工程招标文件的规定，</w:t>
      </w:r>
      <w:r>
        <w:rPr>
          <w:rFonts w:hint="eastAsia" w:ascii="宋体" w:hAnsi="宋体" w:cs="宋体"/>
          <w:b/>
          <w:bCs/>
          <w:sz w:val="24"/>
          <w:u w:val="single"/>
        </w:rPr>
        <w:t>启东市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自来水厂有限公司</w:t>
      </w:r>
      <w:r>
        <w:rPr>
          <w:rFonts w:hint="eastAsia" w:ascii="宋体" w:hAnsi="宋体"/>
          <w:spacing w:val="-8"/>
          <w:sz w:val="24"/>
          <w:szCs w:val="24"/>
        </w:rPr>
        <w:t>的</w:t>
      </w:r>
      <w:r>
        <w:rPr>
          <w:rFonts w:hint="eastAsia" w:ascii="宋体" w:hAnsi="宋体"/>
          <w:b/>
          <w:bCs/>
          <w:spacing w:val="-8"/>
          <w:sz w:val="24"/>
          <w:szCs w:val="24"/>
          <w:u w:val="single"/>
          <w:lang w:eastAsia="zh-CN"/>
        </w:rPr>
        <w:t>海复自来水供应服务站200KVA箱变电缆进线工程）</w:t>
      </w:r>
      <w:r>
        <w:rPr>
          <w:rFonts w:hint="eastAsia" w:ascii="宋体" w:hAnsi="宋体"/>
          <w:spacing w:val="-8"/>
          <w:sz w:val="24"/>
          <w:szCs w:val="24"/>
        </w:rPr>
        <w:t>的评标工作已经结束，现将本工程评标委员会推荐的中标侯选人名单公示如下：</w:t>
      </w:r>
    </w:p>
    <w:p>
      <w:pPr>
        <w:tabs>
          <w:tab w:val="left" w:pos="620"/>
        </w:tabs>
        <w:spacing w:line="160" w:lineRule="atLeast"/>
        <w:rPr>
          <w:rFonts w:ascii="宋体"/>
          <w:spacing w:val="-8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第一中标候选人：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启东长江电力发展有限公司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165979.72元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sz w:val="24"/>
          <w:szCs w:val="24"/>
        </w:rPr>
        <w:t>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南通邦伲电力安装有限公司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166722.65</w:t>
      </w:r>
      <w:r>
        <w:rPr>
          <w:rFonts w:hint="eastAsia" w:ascii="宋体" w:hAnsi="宋体"/>
          <w:b/>
          <w:bCs/>
          <w:sz w:val="24"/>
          <w:szCs w:val="24"/>
        </w:rPr>
        <w:t>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/>
          <w:sz w:val="24"/>
          <w:szCs w:val="24"/>
        </w:rPr>
        <w:t>。</w:t>
      </w: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tabs>
          <w:tab w:val="left" w:pos="620"/>
        </w:tabs>
        <w:spacing w:line="360" w:lineRule="atLeast"/>
        <w:ind w:firstLine="556" w:firstLineChars="200"/>
        <w:rPr>
          <w:rFonts w:hint="eastAsia" w:asci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第</w:t>
      </w:r>
      <w:r>
        <w:rPr>
          <w:rFonts w:hint="eastAsia" w:ascii="宋体" w:hAnsi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sz w:val="24"/>
          <w:szCs w:val="24"/>
        </w:rPr>
        <w:t>中标候选人：</w:t>
      </w:r>
      <w:r>
        <w:rPr>
          <w:rFonts w:hint="eastAsia" w:ascii="宋体" w:hAnsi="宋体"/>
          <w:b/>
          <w:sz w:val="24"/>
          <w:szCs w:val="24"/>
          <w:lang w:eastAsia="zh-CN"/>
        </w:rPr>
        <w:t>上海晓宇电力建设有限公司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167249.80</w:t>
      </w:r>
      <w:r>
        <w:rPr>
          <w:rFonts w:hint="eastAsia" w:ascii="宋体" w:hAnsi="宋体"/>
          <w:b/>
          <w:bCs/>
          <w:sz w:val="24"/>
          <w:szCs w:val="24"/>
        </w:rPr>
        <w:t>元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中标工期：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45日历天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360" w:lineRule="atLeast"/>
        <w:ind w:firstLine="544" w:firstLineChars="196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中标质量标准：</w:t>
      </w:r>
      <w:r>
        <w:rPr>
          <w:rFonts w:hint="eastAsia" w:ascii="宋体" w:hAnsi="宋体"/>
          <w:b/>
          <w:bCs/>
          <w:sz w:val="24"/>
          <w:szCs w:val="24"/>
        </w:rPr>
        <w:t>合格</w:t>
      </w:r>
      <w:r>
        <w:rPr>
          <w:rFonts w:hint="eastAsia" w:ascii="宋体" w:hAnsi="宋体"/>
          <w:b/>
          <w:sz w:val="24"/>
          <w:szCs w:val="24"/>
        </w:rPr>
        <w:t>；</w:t>
      </w:r>
    </w:p>
    <w:p>
      <w:pPr>
        <w:spacing w:line="160" w:lineRule="atLeast"/>
        <w:rPr>
          <w:rFonts w:ascii="宋体" w:cs="宋体"/>
          <w:kern w:val="0"/>
          <w:sz w:val="24"/>
          <w:szCs w:val="24"/>
        </w:rPr>
      </w:pPr>
    </w:p>
    <w:p>
      <w:pPr>
        <w:pStyle w:val="5"/>
        <w:spacing w:line="100" w:lineRule="atLeast"/>
        <w:ind w:firstLine="0"/>
        <w:rPr>
          <w:rFonts w:ascii="宋体"/>
          <w:sz w:val="24"/>
          <w:szCs w:val="24"/>
        </w:rPr>
      </w:pPr>
    </w:p>
    <w:p>
      <w:pPr>
        <w:pStyle w:val="5"/>
        <w:spacing w:line="200" w:lineRule="atLeast"/>
        <w:ind w:firstLine="556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自本中标结果公示之日起三日内，对中标结果没有异议的，招标人将签发中标通知书。投标人若对评标结果有异议的，请在公示期内以书面形式向招标人提出。</w:t>
      </w:r>
    </w:p>
    <w:p>
      <w:pPr>
        <w:pStyle w:val="5"/>
        <w:spacing w:line="200" w:lineRule="atLeast"/>
        <w:ind w:firstLine="556" w:firstLineChars="200"/>
        <w:rPr>
          <w:rFonts w:ascii="宋体"/>
          <w:sz w:val="24"/>
          <w:szCs w:val="24"/>
        </w:rPr>
      </w:pPr>
    </w:p>
    <w:p>
      <w:pPr>
        <w:pStyle w:val="5"/>
        <w:spacing w:beforeLines="50" w:line="200" w:lineRule="exact"/>
        <w:ind w:firstLine="556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招标联系人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eastAsia="zh-CN"/>
        </w:rPr>
        <w:t>黄鑫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szCs w:val="24"/>
        </w:rPr>
        <w:t>联系电话：13962835883</w:t>
      </w:r>
    </w:p>
    <w:p>
      <w:pPr>
        <w:pStyle w:val="5"/>
        <w:spacing w:beforeLines="50" w:line="40" w:lineRule="exact"/>
        <w:ind w:firstLine="743"/>
        <w:rPr>
          <w:sz w:val="24"/>
          <w:szCs w:val="24"/>
        </w:rPr>
      </w:pPr>
    </w:p>
    <w:p>
      <w:pPr>
        <w:pStyle w:val="2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>
      <w:pPr>
        <w:pStyle w:val="2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启东市</w:t>
      </w:r>
      <w:r>
        <w:rPr>
          <w:rFonts w:hint="eastAsia"/>
          <w:sz w:val="24"/>
          <w:szCs w:val="24"/>
          <w:lang w:eastAsia="zh-CN"/>
        </w:rPr>
        <w:t>自来水厂有限公司</w:t>
      </w:r>
    </w:p>
    <w:p>
      <w:pPr>
        <w:pStyle w:val="2"/>
        <w:spacing w:line="400" w:lineRule="exact"/>
      </w:pPr>
      <w:r>
        <w:rPr>
          <w:sz w:val="24"/>
          <w:szCs w:val="24"/>
        </w:rPr>
        <w:t xml:space="preserve">                                           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</w:p>
    <w:p>
      <w:pPr>
        <w:pStyle w:val="5"/>
        <w:spacing w:line="420" w:lineRule="exact"/>
        <w:ind w:firstLine="496" w:firstLineChars="200"/>
        <w:jc w:val="center"/>
        <w:rPr>
          <w:rFonts w:ascii="宋体"/>
          <w:sz w:val="21"/>
          <w:szCs w:val="21"/>
        </w:rPr>
      </w:pPr>
    </w:p>
    <w:p>
      <w:pPr>
        <w:pStyle w:val="5"/>
        <w:spacing w:line="420" w:lineRule="exact"/>
        <w:ind w:firstLine="496" w:firstLineChars="200"/>
        <w:jc w:val="center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</w:t>
      </w:r>
    </w:p>
    <w:sectPr>
      <w:headerReference r:id="rId3" w:type="default"/>
      <w:pgSz w:w="11907" w:h="16840"/>
      <w:pgMar w:top="1417" w:right="1800" w:bottom="1417" w:left="1800" w:header="851" w:footer="992" w:gutter="0"/>
      <w:cols w:space="720" w:num="1"/>
      <w:docGrid w:type="linesAndChars" w:linePitch="312" w:charSpace="7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51C"/>
    <w:rsid w:val="000D7553"/>
    <w:rsid w:val="00176165"/>
    <w:rsid w:val="002D5C11"/>
    <w:rsid w:val="004C751C"/>
    <w:rsid w:val="00706266"/>
    <w:rsid w:val="00800024"/>
    <w:rsid w:val="00813599"/>
    <w:rsid w:val="00980CDA"/>
    <w:rsid w:val="009D0A0C"/>
    <w:rsid w:val="00AB530E"/>
    <w:rsid w:val="00CD6D0F"/>
    <w:rsid w:val="00D84ADD"/>
    <w:rsid w:val="00D91C18"/>
    <w:rsid w:val="036C2D42"/>
    <w:rsid w:val="0613050F"/>
    <w:rsid w:val="087029EF"/>
    <w:rsid w:val="0D2E1727"/>
    <w:rsid w:val="1AC755B2"/>
    <w:rsid w:val="229065B6"/>
    <w:rsid w:val="245B670F"/>
    <w:rsid w:val="24714230"/>
    <w:rsid w:val="2566285C"/>
    <w:rsid w:val="3FE70448"/>
    <w:rsid w:val="41B151B1"/>
    <w:rsid w:val="469275F4"/>
    <w:rsid w:val="499B1422"/>
    <w:rsid w:val="4AFF71BB"/>
    <w:rsid w:val="4BB31F8A"/>
    <w:rsid w:val="4FED3139"/>
    <w:rsid w:val="50F7777C"/>
    <w:rsid w:val="538649B1"/>
    <w:rsid w:val="58ED65FF"/>
    <w:rsid w:val="5EA17851"/>
    <w:rsid w:val="63683718"/>
    <w:rsid w:val="64D9758C"/>
    <w:rsid w:val="67073BF5"/>
    <w:rsid w:val="6803347F"/>
    <w:rsid w:val="796A1EA4"/>
    <w:rsid w:val="7CE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rPr>
      <w:sz w:val="28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99"/>
    <w:pPr>
      <w:spacing w:line="360" w:lineRule="auto"/>
      <w:ind w:firstLine="744"/>
    </w:pPr>
    <w:rPr>
      <w:sz w:val="2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Body Text Indent 3 Char"/>
    <w:basedOn w:val="7"/>
    <w:link w:val="5"/>
    <w:semiHidden/>
    <w:qFormat/>
    <w:locked/>
    <w:uiPriority w:val="99"/>
    <w:rPr>
      <w:rFonts w:ascii="Calibri" w:hAnsi="Calibri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</Words>
  <Characters>451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2018-06-05T01:47:00Z</cp:lastPrinted>
  <dcterms:modified xsi:type="dcterms:W3CDTF">2019-06-21T07:35:22Z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